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A349" w14:textId="77777777" w:rsidR="002064DB" w:rsidRDefault="00D55B9A" w:rsidP="00D55B9A">
      <w:pPr>
        <w:autoSpaceDE w:val="0"/>
        <w:autoSpaceDN w:val="0"/>
        <w:adjustRightInd w:val="0"/>
        <w:spacing w:after="0" w:line="240" w:lineRule="auto"/>
        <w:jc w:val="center"/>
        <w:rPr>
          <w:rFonts w:ascii="Times New Roman" w:eastAsia="Calibri" w:hAnsi="Times New Roman" w:cs="Times New Roman"/>
          <w:b/>
          <w:bCs/>
          <w:lang w:eastAsia="pl-PL"/>
        </w:rPr>
      </w:pPr>
      <w:r w:rsidRPr="00D55B9A">
        <w:rPr>
          <w:rFonts w:ascii="Times New Roman" w:eastAsia="Calibri" w:hAnsi="Times New Roman" w:cs="Times New Roman"/>
          <w:b/>
          <w:bCs/>
          <w:lang w:eastAsia="pl-PL"/>
        </w:rPr>
        <w:t xml:space="preserve">SPRAWOZDANIE Z DZIAŁALNOŚCI GMINNEGO OŚRODKA </w:t>
      </w:r>
    </w:p>
    <w:p w14:paraId="099F7F5A" w14:textId="455CED71"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bCs/>
          <w:lang w:eastAsia="pl-PL"/>
        </w:rPr>
      </w:pPr>
      <w:r w:rsidRPr="00D55B9A">
        <w:rPr>
          <w:rFonts w:ascii="Times New Roman" w:eastAsia="Calibri" w:hAnsi="Times New Roman" w:cs="Times New Roman"/>
          <w:b/>
          <w:bCs/>
          <w:lang w:eastAsia="pl-PL"/>
        </w:rPr>
        <w:t>POMOCY SPOŁECZNEJ  W RZĄŚNIKU ZA 20</w:t>
      </w:r>
      <w:r w:rsidR="00B11ECC">
        <w:rPr>
          <w:rFonts w:ascii="Times New Roman" w:eastAsia="Calibri" w:hAnsi="Times New Roman" w:cs="Times New Roman"/>
          <w:b/>
          <w:bCs/>
          <w:lang w:eastAsia="pl-PL"/>
        </w:rPr>
        <w:t>2</w:t>
      </w:r>
      <w:r w:rsidR="003E78B6">
        <w:rPr>
          <w:rFonts w:ascii="Times New Roman" w:eastAsia="Calibri" w:hAnsi="Times New Roman" w:cs="Times New Roman"/>
          <w:b/>
          <w:bCs/>
          <w:lang w:eastAsia="pl-PL"/>
        </w:rPr>
        <w:t>3</w:t>
      </w:r>
      <w:r w:rsidRPr="00D55B9A">
        <w:rPr>
          <w:rFonts w:ascii="Times New Roman" w:eastAsia="Calibri" w:hAnsi="Times New Roman" w:cs="Times New Roman"/>
          <w:b/>
          <w:bCs/>
          <w:lang w:eastAsia="pl-PL"/>
        </w:rPr>
        <w:t xml:space="preserve"> ROK</w:t>
      </w:r>
    </w:p>
    <w:p w14:paraId="46E5527F" w14:textId="77777777" w:rsidR="00D55B9A" w:rsidRPr="00D55B9A" w:rsidRDefault="00D55B9A" w:rsidP="00D55B9A">
      <w:pPr>
        <w:widowControl w:val="0"/>
        <w:numPr>
          <w:ilvl w:val="0"/>
          <w:numId w:val="38"/>
        </w:numPr>
        <w:suppressAutoHyphens/>
        <w:autoSpaceDE w:val="0"/>
        <w:autoSpaceDN w:val="0"/>
        <w:adjustRightInd w:val="0"/>
        <w:spacing w:after="0" w:line="240" w:lineRule="auto"/>
        <w:rPr>
          <w:rFonts w:ascii="Times New Roman" w:eastAsia="Calibri" w:hAnsi="Times New Roman" w:cs="Times New Roman"/>
          <w:b/>
          <w:lang w:eastAsia="pl-PL"/>
        </w:rPr>
      </w:pPr>
      <w:r w:rsidRPr="00D55B9A">
        <w:rPr>
          <w:rFonts w:ascii="Times New Roman" w:eastAsia="Calibri" w:hAnsi="Times New Roman" w:cs="Times New Roman"/>
          <w:b/>
          <w:lang w:eastAsia="pl-PL"/>
        </w:rPr>
        <w:t>WPROWADZENIE</w:t>
      </w:r>
    </w:p>
    <w:p w14:paraId="669AB1D1" w14:textId="1C4F1B4E"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Podstawowym aktem prawnym, który sankcjonuje działania Gminnego Ośrodka Pomocy Społecznej jest ustawa z dnia 12 marca 2004 roku o pomocy społecznej</w:t>
      </w:r>
      <w:r w:rsidR="00D10C1B">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Oprócz zadań wynikających z ustawy  zasadniczej, Ośrodek realizuje również zadania wynikające z innych ustaw, a w szczególności z:</w:t>
      </w:r>
    </w:p>
    <w:p w14:paraId="57A49D67" w14:textId="4B412CCF"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dnia 28 listopada 2003 r. o świadczeniach rodzinnych </w:t>
      </w:r>
    </w:p>
    <w:p w14:paraId="613769A2" w14:textId="1E60DBCA"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dnia 7 września 2007 r. o pomocy osobom uprawnionym do alimentów </w:t>
      </w:r>
    </w:p>
    <w:p w14:paraId="25DC574D" w14:textId="04DC9F04"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dnia 4 kwietnia 2014 r. o ustaleniu i wypłacie zasiłków dla opiekunów </w:t>
      </w:r>
    </w:p>
    <w:p w14:paraId="110DEA96" w14:textId="1ECD0CA2"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11 lutego 2016 r. o pomocy państwa w wychowywaniu dzieci </w:t>
      </w:r>
    </w:p>
    <w:p w14:paraId="6DDD7FB4" w14:textId="6FA746F7"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dnia 27 sierpnia 2004 r. o świadczeniach opieki zdrowotnej finansowanych ze środków publicznych </w:t>
      </w:r>
    </w:p>
    <w:p w14:paraId="65791EEA" w14:textId="7F5A7154"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dnia 13 października 1998r. o systemie ubezpieczeń społecznych </w:t>
      </w:r>
    </w:p>
    <w:p w14:paraId="72A3E107" w14:textId="4BBAB09B"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dnia 29 lipca 2005 r. o przeciwdziałaniu przemocy w rodzinie </w:t>
      </w:r>
    </w:p>
    <w:p w14:paraId="13FCCA93" w14:textId="54160558"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dnia 9 czerwca 2011 r. o wspieraniu rodziny i systemie pieczy zastępczej </w:t>
      </w:r>
    </w:p>
    <w:p w14:paraId="63F414C9" w14:textId="6BD7F568"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dnia 5 grudnia 2014 r. o Karcie Dużej Rodziny </w:t>
      </w:r>
    </w:p>
    <w:p w14:paraId="25CE4361" w14:textId="33C9517F" w:rsidR="00D10C1B" w:rsidRPr="00D55B9A" w:rsidRDefault="00D55B9A" w:rsidP="00D10C1B">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dnia 19 sierpnia 1994 r. o ochronie zdrowia psychicznego </w:t>
      </w:r>
    </w:p>
    <w:p w14:paraId="74FBAA57" w14:textId="56EE7AF6" w:rsidR="00D55B9A" w:rsidRPr="00D55B9A" w:rsidRDefault="00D55B9A" w:rsidP="00A50545">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(tj. Dz.U. z 2018 r. poz. 2094)</w:t>
      </w:r>
    </w:p>
    <w:p w14:paraId="75C2BE18" w14:textId="4D484C94" w:rsidR="00D55B9A" w:rsidRPr="00A50545" w:rsidRDefault="00D55B9A" w:rsidP="00A50545">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w:t>
      </w:r>
      <w:r w:rsidRPr="00A50545">
        <w:rPr>
          <w:rFonts w:ascii="Times New Roman" w:eastAsia="Calibri" w:hAnsi="Times New Roman" w:cs="Times New Roman"/>
          <w:lang w:eastAsia="pl-PL"/>
        </w:rPr>
        <w:t xml:space="preserve">dnia 24 stycznia 1991 r. o kombatantach oraz niektórych osobach będących ofiarami represji wojennych i okresu powojennego </w:t>
      </w:r>
    </w:p>
    <w:p w14:paraId="2815C589" w14:textId="2DCF0FF2" w:rsidR="00D10C1B" w:rsidRPr="00A50545" w:rsidRDefault="00D55B9A" w:rsidP="00A50545">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A50545">
        <w:rPr>
          <w:rFonts w:ascii="Times New Roman" w:eastAsia="Calibri" w:hAnsi="Times New Roman" w:cs="Times New Roman"/>
          <w:lang w:eastAsia="pl-PL"/>
        </w:rPr>
        <w:t xml:space="preserve">Ustawy o działalności pożytku publicznego i o wolontariacie </w:t>
      </w:r>
    </w:p>
    <w:p w14:paraId="0529CEB6" w14:textId="77777777" w:rsidR="00F7417D" w:rsidRDefault="00A50545" w:rsidP="00F7417D">
      <w:pPr>
        <w:pStyle w:val="Nagwek2"/>
        <w:numPr>
          <w:ilvl w:val="0"/>
          <w:numId w:val="21"/>
        </w:numPr>
        <w:spacing w:before="0" w:after="0"/>
        <w:jc w:val="both"/>
        <w:rPr>
          <w:rFonts w:ascii="Times New Roman" w:hAnsi="Times New Roman"/>
          <w:b w:val="0"/>
          <w:bCs w:val="0"/>
          <w:i w:val="0"/>
          <w:iCs w:val="0"/>
          <w:sz w:val="24"/>
          <w:szCs w:val="24"/>
        </w:rPr>
      </w:pPr>
      <w:r>
        <w:rPr>
          <w:rFonts w:ascii="Times New Roman" w:hAnsi="Times New Roman"/>
          <w:b w:val="0"/>
          <w:bCs w:val="0"/>
          <w:i w:val="0"/>
          <w:iCs w:val="0"/>
          <w:sz w:val="22"/>
          <w:szCs w:val="22"/>
        </w:rPr>
        <w:t xml:space="preserve">Ustawa </w:t>
      </w:r>
      <w:r w:rsidRPr="00A50545">
        <w:rPr>
          <w:rFonts w:ascii="Times New Roman" w:hAnsi="Times New Roman"/>
          <w:b w:val="0"/>
          <w:bCs w:val="0"/>
          <w:i w:val="0"/>
          <w:iCs w:val="0"/>
          <w:sz w:val="24"/>
          <w:szCs w:val="24"/>
        </w:rPr>
        <w:t>z dnia 7 października 2022 r.</w:t>
      </w:r>
      <w:r>
        <w:rPr>
          <w:rFonts w:ascii="Times New Roman" w:hAnsi="Times New Roman"/>
          <w:b w:val="0"/>
          <w:bCs w:val="0"/>
          <w:i w:val="0"/>
          <w:iCs w:val="0"/>
          <w:sz w:val="24"/>
          <w:szCs w:val="24"/>
        </w:rPr>
        <w:t xml:space="preserve"> </w:t>
      </w:r>
      <w:r w:rsidRPr="00A50545">
        <w:rPr>
          <w:rFonts w:ascii="Times New Roman" w:hAnsi="Times New Roman"/>
          <w:b w:val="0"/>
          <w:bCs w:val="0"/>
          <w:i w:val="0"/>
          <w:iCs w:val="0"/>
          <w:sz w:val="24"/>
          <w:szCs w:val="24"/>
        </w:rPr>
        <w:t>o szczególnych rozwiązaniach służących ochronie odbiorców energii elektrycznej w 2023 roku w związku z sytuacją na rynku energii elektrycznej</w:t>
      </w:r>
      <w:r>
        <w:rPr>
          <w:rFonts w:ascii="Times New Roman" w:hAnsi="Times New Roman"/>
          <w:b w:val="0"/>
          <w:bCs w:val="0"/>
          <w:i w:val="0"/>
          <w:iCs w:val="0"/>
          <w:sz w:val="24"/>
          <w:szCs w:val="24"/>
        </w:rPr>
        <w:t>,</w:t>
      </w:r>
    </w:p>
    <w:p w14:paraId="6363A98E" w14:textId="1099BACC" w:rsidR="00F7417D" w:rsidRPr="00F7417D" w:rsidRDefault="00F7417D" w:rsidP="00F7417D">
      <w:pPr>
        <w:pStyle w:val="Nagwek2"/>
        <w:numPr>
          <w:ilvl w:val="0"/>
          <w:numId w:val="21"/>
        </w:numPr>
        <w:spacing w:before="0" w:after="0"/>
        <w:jc w:val="both"/>
        <w:rPr>
          <w:rFonts w:ascii="Times New Roman" w:hAnsi="Times New Roman"/>
          <w:b w:val="0"/>
          <w:bCs w:val="0"/>
          <w:i w:val="0"/>
          <w:iCs w:val="0"/>
          <w:sz w:val="22"/>
          <w:szCs w:val="22"/>
        </w:rPr>
      </w:pPr>
      <w:r w:rsidRPr="00F7417D">
        <w:rPr>
          <w:rFonts w:ascii="Times New Roman" w:hAnsi="Times New Roman"/>
          <w:b w:val="0"/>
          <w:bCs w:val="0"/>
          <w:i w:val="0"/>
          <w:iCs w:val="0"/>
          <w:sz w:val="22"/>
          <w:szCs w:val="22"/>
        </w:rPr>
        <w:t xml:space="preserve">Ustawa z dnia 12 marca 2022 roku </w:t>
      </w:r>
      <w:r>
        <w:rPr>
          <w:rFonts w:ascii="Times New Roman" w:hAnsi="Times New Roman"/>
          <w:b w:val="0"/>
          <w:bCs w:val="0"/>
          <w:i w:val="0"/>
          <w:iCs w:val="0"/>
          <w:sz w:val="22"/>
          <w:szCs w:val="22"/>
        </w:rPr>
        <w:t>o pomocy obywatelom Ukrainy w związku z konfliktem zbrojnym na terytorium tego państwa</w:t>
      </w:r>
    </w:p>
    <w:p w14:paraId="26477969" w14:textId="1E28E8A2" w:rsidR="00D55B9A" w:rsidRPr="00D10C1B" w:rsidRDefault="00D55B9A" w:rsidP="00A50545">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A50545">
        <w:rPr>
          <w:rFonts w:ascii="Times New Roman" w:eastAsia="Calibri" w:hAnsi="Times New Roman" w:cs="Times New Roman"/>
          <w:lang w:eastAsia="pl-PL"/>
        </w:rPr>
        <w:t>Uchwał</w:t>
      </w:r>
      <w:r w:rsidR="00D10C1B" w:rsidRPr="00A50545">
        <w:rPr>
          <w:rFonts w:ascii="Times New Roman" w:eastAsia="Calibri" w:hAnsi="Times New Roman" w:cs="Times New Roman"/>
          <w:lang w:eastAsia="pl-PL"/>
        </w:rPr>
        <w:t>a</w:t>
      </w:r>
      <w:r w:rsidRPr="00A50545">
        <w:rPr>
          <w:rFonts w:ascii="Times New Roman" w:eastAsia="Calibri" w:hAnsi="Times New Roman" w:cs="Times New Roman"/>
          <w:lang w:eastAsia="pl-PL"/>
        </w:rPr>
        <w:t xml:space="preserve"> Rady Ministrów z dnia 15 października 2018 r. w sprawie ustanowienia wieloletniego</w:t>
      </w:r>
      <w:r w:rsidRPr="00D10C1B">
        <w:rPr>
          <w:rFonts w:ascii="Times New Roman" w:eastAsia="Calibri" w:hAnsi="Times New Roman" w:cs="Times New Roman"/>
          <w:lang w:eastAsia="pl-PL"/>
        </w:rPr>
        <w:t xml:space="preserve"> rządowego programu „Posiłek w szkole i w domu” na lata 2019-2023</w:t>
      </w:r>
    </w:p>
    <w:p w14:paraId="1F097110" w14:textId="19A1AF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Obszarem działania GOPS jest Gmina Rząśnik obejmująca 28 sołectw. Gmina położona jest na powierzchni 167,42 km². Liczba mieszkańców gminy na dzień 31.12.20</w:t>
      </w:r>
      <w:r w:rsidR="00D502E7">
        <w:rPr>
          <w:rFonts w:ascii="Times New Roman" w:eastAsia="Calibri" w:hAnsi="Times New Roman" w:cs="Times New Roman"/>
          <w:lang w:eastAsia="pl-PL"/>
        </w:rPr>
        <w:t>2</w:t>
      </w:r>
      <w:r w:rsidR="003E78B6">
        <w:rPr>
          <w:rFonts w:ascii="Times New Roman" w:eastAsia="Calibri" w:hAnsi="Times New Roman" w:cs="Times New Roman"/>
          <w:lang w:eastAsia="pl-PL"/>
        </w:rPr>
        <w:t>3</w:t>
      </w:r>
      <w:r w:rsidRPr="00D55B9A">
        <w:rPr>
          <w:rFonts w:ascii="Times New Roman" w:eastAsia="Calibri" w:hAnsi="Times New Roman" w:cs="Times New Roman"/>
          <w:lang w:eastAsia="pl-PL"/>
        </w:rPr>
        <w:t xml:space="preserve"> wyniosła </w:t>
      </w:r>
      <w:r w:rsidR="00DA4C43">
        <w:rPr>
          <w:rFonts w:ascii="Times New Roman" w:eastAsia="Calibri" w:hAnsi="Times New Roman" w:cs="Times New Roman"/>
          <w:lang w:eastAsia="pl-PL"/>
        </w:rPr>
        <w:t>6941</w:t>
      </w:r>
      <w:r w:rsidRPr="00D55B9A">
        <w:rPr>
          <w:rFonts w:ascii="Times New Roman" w:eastAsia="Calibri" w:hAnsi="Times New Roman" w:cs="Times New Roman"/>
          <w:lang w:eastAsia="pl-PL"/>
        </w:rPr>
        <w:t xml:space="preserve"> (pobyt stały i czasowy).</w:t>
      </w:r>
    </w:p>
    <w:p w14:paraId="484323F7" w14:textId="77777777" w:rsidR="00D55B9A" w:rsidRPr="00D55B9A" w:rsidRDefault="00D55B9A" w:rsidP="00D55B9A">
      <w:pPr>
        <w:widowControl w:val="0"/>
        <w:numPr>
          <w:ilvl w:val="0"/>
          <w:numId w:val="38"/>
        </w:numPr>
        <w:suppressAutoHyphens/>
        <w:autoSpaceDE w:val="0"/>
        <w:autoSpaceDN w:val="0"/>
        <w:adjustRightInd w:val="0"/>
        <w:spacing w:after="0" w:line="240" w:lineRule="auto"/>
        <w:rPr>
          <w:rFonts w:ascii="Times New Roman" w:eastAsia="Calibri" w:hAnsi="Times New Roman" w:cs="Times New Roman"/>
          <w:lang w:eastAsia="pl-PL"/>
        </w:rPr>
      </w:pPr>
      <w:r w:rsidRPr="00D55B9A">
        <w:rPr>
          <w:rFonts w:ascii="Times New Roman" w:eastAsia="Calibri" w:hAnsi="Times New Roman" w:cs="Times New Roman"/>
          <w:b/>
          <w:lang w:eastAsia="pl-PL"/>
        </w:rPr>
        <w:t>ORGANIZACJA</w:t>
      </w:r>
    </w:p>
    <w:p w14:paraId="52C79A90" w14:textId="72A0704F"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Szczegółową strukturę organizacyjną Gminnego Ośrodka Pomocy Społecznej w Rząśniku oraz podział zadań określa Regulamin Organizacyjny. Pracownicy zatrudnieni w Ośrodku spełniają wymagania ustawowe w zakresie posiadania kwalifikacji</w:t>
      </w:r>
      <w:r w:rsidR="00DA4C43">
        <w:rPr>
          <w:rFonts w:ascii="Times New Roman" w:eastAsia="Calibri" w:hAnsi="Times New Roman" w:cs="Times New Roman"/>
          <w:lang w:eastAsia="pl-PL"/>
        </w:rPr>
        <w:t xml:space="preserve"> do wykonywania zawodu</w:t>
      </w:r>
      <w:r w:rsidRPr="00D55B9A">
        <w:rPr>
          <w:rFonts w:ascii="Times New Roman" w:eastAsia="Calibri" w:hAnsi="Times New Roman" w:cs="Times New Roman"/>
          <w:lang w:eastAsia="pl-PL"/>
        </w:rPr>
        <w:t>. Wykonują swoje obowiązki stosownie do potrzeb mieszkańców gminy- zarówno indywidualnych jak i zbiorowych potrzeb społeczności lokalnej – w oparciu o obowiązujące w Ośrodku procedury a także przepisy prawa. W 20</w:t>
      </w:r>
      <w:r w:rsidR="00D502E7">
        <w:rPr>
          <w:rFonts w:ascii="Times New Roman" w:eastAsia="Calibri" w:hAnsi="Times New Roman" w:cs="Times New Roman"/>
          <w:lang w:eastAsia="pl-PL"/>
        </w:rPr>
        <w:t>2</w:t>
      </w:r>
      <w:r w:rsidR="003E78B6">
        <w:rPr>
          <w:rFonts w:ascii="Times New Roman" w:eastAsia="Calibri" w:hAnsi="Times New Roman" w:cs="Times New Roman"/>
          <w:lang w:eastAsia="pl-PL"/>
        </w:rPr>
        <w:t>3</w:t>
      </w:r>
      <w:r w:rsidRPr="00D55B9A">
        <w:rPr>
          <w:rFonts w:ascii="Times New Roman" w:eastAsia="Calibri" w:hAnsi="Times New Roman" w:cs="Times New Roman"/>
          <w:lang w:eastAsia="pl-PL"/>
        </w:rPr>
        <w:t xml:space="preserve">r. w GOPS zatrudnionych było </w:t>
      </w:r>
      <w:r w:rsidR="001233AB">
        <w:rPr>
          <w:rFonts w:ascii="Times New Roman" w:eastAsia="Calibri" w:hAnsi="Times New Roman" w:cs="Times New Roman"/>
          <w:lang w:eastAsia="pl-PL"/>
        </w:rPr>
        <w:t>1</w:t>
      </w:r>
      <w:r w:rsidR="00DA4C43">
        <w:rPr>
          <w:rFonts w:ascii="Times New Roman" w:eastAsia="Calibri" w:hAnsi="Times New Roman" w:cs="Times New Roman"/>
          <w:lang w:eastAsia="pl-PL"/>
        </w:rPr>
        <w:t>1</w:t>
      </w:r>
      <w:r w:rsidRPr="00D55B9A">
        <w:rPr>
          <w:rFonts w:ascii="Times New Roman" w:eastAsia="Calibri" w:hAnsi="Times New Roman" w:cs="Times New Roman"/>
          <w:bCs/>
          <w:lang w:eastAsia="pl-PL"/>
        </w:rPr>
        <w:t xml:space="preserve"> osób</w:t>
      </w:r>
      <w:r w:rsidR="00CC5B86">
        <w:rPr>
          <w:rFonts w:ascii="Times New Roman" w:eastAsia="Calibri" w:hAnsi="Times New Roman" w:cs="Times New Roman"/>
          <w:bCs/>
          <w:lang w:eastAsia="pl-PL"/>
        </w:rPr>
        <w:t>, z tego jedna osoba zatrudniona na prace interwencyjne</w:t>
      </w:r>
      <w:r w:rsidRPr="00D55B9A">
        <w:rPr>
          <w:rFonts w:ascii="Times New Roman" w:eastAsia="Calibri" w:hAnsi="Times New Roman" w:cs="Times New Roman"/>
          <w:b/>
          <w:bCs/>
          <w:lang w:eastAsia="pl-PL"/>
        </w:rPr>
        <w:t>.</w:t>
      </w:r>
      <w:r w:rsidRPr="00D55B9A">
        <w:rPr>
          <w:rFonts w:ascii="Times New Roman" w:eastAsia="Calibri" w:hAnsi="Times New Roman" w:cs="Times New Roman"/>
          <w:lang w:eastAsia="pl-PL"/>
        </w:rPr>
        <w:t xml:space="preserve"> W celu podniesienia kwalifikacji pracowników  oraz efektywności pracy– pracownicy GOPS mieli możliwość wzięcia udziału w licznych</w:t>
      </w:r>
      <w:r w:rsidRPr="00D55B9A">
        <w:rPr>
          <w:rFonts w:ascii="Times New Roman" w:eastAsia="Calibri" w:hAnsi="Times New Roman" w:cs="Times New Roman"/>
          <w:bCs/>
          <w:lang w:eastAsia="pl-PL"/>
        </w:rPr>
        <w:t xml:space="preserve"> szkoleniach/ seminariach/  konferencjach</w:t>
      </w:r>
      <w:r w:rsidRPr="00D55B9A">
        <w:rPr>
          <w:rFonts w:ascii="Times New Roman" w:eastAsia="Calibri" w:hAnsi="Times New Roman" w:cs="Times New Roman"/>
          <w:lang w:eastAsia="pl-PL"/>
        </w:rPr>
        <w:t>. Dzięki temu, pracownicy mają możliwość zaktualizowania posiadanej wiedzy, poprawy warsztatu pracy, doskonalenia umiejętności interpersonalnych i społecznych. Szkolenia, w których brali udział pracownicy GOPS finansowane były zarówno z budżetu gminy jak i budżetu państwa jak również z funduszy europejskich. Świadczenia pieniężne realizowane są w stosownych systemach informatycznych zatwierdzanych przez MRP</w:t>
      </w:r>
      <w:r w:rsidR="003E78B6">
        <w:rPr>
          <w:rFonts w:ascii="Times New Roman" w:eastAsia="Calibri" w:hAnsi="Times New Roman" w:cs="Times New Roman"/>
          <w:lang w:eastAsia="pl-PL"/>
        </w:rPr>
        <w:t>iP</w:t>
      </w:r>
      <w:r w:rsidRPr="00D55B9A">
        <w:rPr>
          <w:rFonts w:ascii="Times New Roman" w:eastAsia="Calibri" w:hAnsi="Times New Roman" w:cs="Times New Roman"/>
          <w:lang w:eastAsia="pl-PL"/>
        </w:rPr>
        <w:t>S.</w:t>
      </w:r>
    </w:p>
    <w:p w14:paraId="4E816C5D" w14:textId="3D4F85BD"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Większość spraw, którymi zajmuje się Ośrodek a w szczególności dotyczących świadczeń w formie pieniężnej oraz w formie usług wymaga przeprowadzenia postępowania zgodnie z KPA i wydania decyzji administracyjnych. W roku 20</w:t>
      </w:r>
      <w:r w:rsidR="0087152C">
        <w:rPr>
          <w:rFonts w:ascii="Times New Roman" w:eastAsia="Calibri" w:hAnsi="Times New Roman" w:cs="Times New Roman"/>
          <w:lang w:eastAsia="pl-PL"/>
        </w:rPr>
        <w:t>2</w:t>
      </w:r>
      <w:r w:rsidR="00646B20">
        <w:rPr>
          <w:rFonts w:ascii="Times New Roman" w:eastAsia="Calibri" w:hAnsi="Times New Roman" w:cs="Times New Roman"/>
          <w:lang w:eastAsia="pl-PL"/>
        </w:rPr>
        <w:t>3</w:t>
      </w:r>
      <w:r w:rsidRPr="00D55B9A">
        <w:rPr>
          <w:rFonts w:ascii="Times New Roman" w:eastAsia="Calibri" w:hAnsi="Times New Roman" w:cs="Times New Roman"/>
          <w:lang w:eastAsia="pl-PL"/>
        </w:rPr>
        <w:t xml:space="preserve"> wydano </w:t>
      </w:r>
      <w:r w:rsidR="0030766E">
        <w:rPr>
          <w:rFonts w:ascii="Times New Roman" w:eastAsia="Calibri" w:hAnsi="Times New Roman" w:cs="Times New Roman"/>
          <w:lang w:eastAsia="pl-PL"/>
        </w:rPr>
        <w:t>5066</w:t>
      </w:r>
      <w:r w:rsidR="00B11ECC">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decyzj</w:t>
      </w:r>
      <w:r w:rsidR="00C033BE">
        <w:rPr>
          <w:rFonts w:ascii="Times New Roman" w:eastAsia="Calibri" w:hAnsi="Times New Roman" w:cs="Times New Roman"/>
          <w:lang w:eastAsia="pl-PL"/>
        </w:rPr>
        <w:t xml:space="preserve">i </w:t>
      </w:r>
      <w:r w:rsidRPr="00D55B9A">
        <w:rPr>
          <w:rFonts w:ascii="Times New Roman" w:eastAsia="Calibri" w:hAnsi="Times New Roman" w:cs="Times New Roman"/>
          <w:lang w:eastAsia="pl-PL"/>
        </w:rPr>
        <w:t>administracyjn</w:t>
      </w:r>
      <w:r w:rsidR="00C033BE">
        <w:rPr>
          <w:rFonts w:ascii="Times New Roman" w:eastAsia="Calibri" w:hAnsi="Times New Roman" w:cs="Times New Roman"/>
          <w:lang w:eastAsia="pl-PL"/>
        </w:rPr>
        <w:t>ych oraz informacji</w:t>
      </w:r>
      <w:r w:rsidR="0030766E">
        <w:rPr>
          <w:rFonts w:ascii="Times New Roman" w:eastAsia="Calibri" w:hAnsi="Times New Roman" w:cs="Times New Roman"/>
          <w:lang w:eastAsia="pl-PL"/>
        </w:rPr>
        <w:t xml:space="preserve"> o przyznaniu świadczeń</w:t>
      </w:r>
      <w:r w:rsidRPr="00D55B9A">
        <w:rPr>
          <w:rFonts w:ascii="Times New Roman" w:eastAsia="Calibri" w:hAnsi="Times New Roman" w:cs="Times New Roman"/>
          <w:lang w:eastAsia="pl-PL"/>
        </w:rPr>
        <w:t>:</w:t>
      </w:r>
    </w:p>
    <w:p w14:paraId="562714C2" w14:textId="70E952A7" w:rsidR="00D55B9A" w:rsidRPr="00D55B9A" w:rsidRDefault="00DA4C43" w:rsidP="00D55B9A">
      <w:pPr>
        <w:widowControl w:val="0"/>
        <w:numPr>
          <w:ilvl w:val="0"/>
          <w:numId w:val="22"/>
        </w:numPr>
        <w:suppressAutoHyphens/>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204</w:t>
      </w:r>
      <w:r w:rsidR="00B11ECC">
        <w:rPr>
          <w:rFonts w:ascii="Times New Roman" w:eastAsia="Calibri" w:hAnsi="Times New Roman" w:cs="Times New Roman"/>
          <w:lang w:eastAsia="pl-PL"/>
        </w:rPr>
        <w:t xml:space="preserve"> </w:t>
      </w:r>
      <w:r w:rsidR="00D55B9A" w:rsidRPr="00D55B9A">
        <w:rPr>
          <w:rFonts w:ascii="Times New Roman" w:eastAsia="Calibri" w:hAnsi="Times New Roman" w:cs="Times New Roman"/>
          <w:lang w:eastAsia="pl-PL"/>
        </w:rPr>
        <w:t>decyzj</w:t>
      </w:r>
      <w:r w:rsidR="00B11ECC">
        <w:rPr>
          <w:rFonts w:ascii="Times New Roman" w:eastAsia="Calibri" w:hAnsi="Times New Roman" w:cs="Times New Roman"/>
          <w:lang w:eastAsia="pl-PL"/>
        </w:rPr>
        <w:t>i</w:t>
      </w:r>
      <w:r w:rsidR="00D55B9A" w:rsidRPr="00D55B9A">
        <w:rPr>
          <w:rFonts w:ascii="Times New Roman" w:eastAsia="Calibri" w:hAnsi="Times New Roman" w:cs="Times New Roman"/>
          <w:lang w:eastAsia="pl-PL"/>
        </w:rPr>
        <w:t xml:space="preserve"> administracyjn</w:t>
      </w:r>
      <w:r w:rsidR="00C033BE">
        <w:rPr>
          <w:rFonts w:ascii="Times New Roman" w:eastAsia="Calibri" w:hAnsi="Times New Roman" w:cs="Times New Roman"/>
          <w:lang w:eastAsia="pl-PL"/>
        </w:rPr>
        <w:t>e</w:t>
      </w:r>
      <w:r w:rsidR="00D55B9A" w:rsidRPr="00D55B9A">
        <w:rPr>
          <w:rFonts w:ascii="Times New Roman" w:eastAsia="Calibri" w:hAnsi="Times New Roman" w:cs="Times New Roman"/>
          <w:lang w:eastAsia="pl-PL"/>
        </w:rPr>
        <w:t xml:space="preserve"> dla podopiecznych z zakresu pomocy społecznej</w:t>
      </w:r>
    </w:p>
    <w:p w14:paraId="345442AD" w14:textId="36C9956D" w:rsidR="00D55B9A" w:rsidRPr="00D55B9A" w:rsidRDefault="00964F83" w:rsidP="00D55B9A">
      <w:pPr>
        <w:widowControl w:val="0"/>
        <w:numPr>
          <w:ilvl w:val="0"/>
          <w:numId w:val="22"/>
        </w:numPr>
        <w:suppressAutoHyphens/>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 xml:space="preserve">696 </w:t>
      </w:r>
      <w:r w:rsidR="00D55B9A" w:rsidRPr="00D55B9A">
        <w:rPr>
          <w:rFonts w:ascii="Times New Roman" w:eastAsia="Calibri" w:hAnsi="Times New Roman" w:cs="Times New Roman"/>
          <w:lang w:eastAsia="pl-PL"/>
        </w:rPr>
        <w:t xml:space="preserve">decyzji administracyjnych z zakresu świadczeń rodzinnych i </w:t>
      </w:r>
      <w:r w:rsidR="00A363F2">
        <w:rPr>
          <w:rFonts w:ascii="Times New Roman" w:eastAsia="Calibri" w:hAnsi="Times New Roman" w:cs="Times New Roman"/>
          <w:lang w:eastAsia="pl-PL"/>
        </w:rPr>
        <w:t>świadczeń opiekuńczych</w:t>
      </w:r>
    </w:p>
    <w:p w14:paraId="1F8EA56A" w14:textId="4CCD60CA" w:rsidR="00D55B9A" w:rsidRPr="00D55B9A" w:rsidRDefault="00CC33A9" w:rsidP="00D55B9A">
      <w:pPr>
        <w:widowControl w:val="0"/>
        <w:numPr>
          <w:ilvl w:val="0"/>
          <w:numId w:val="22"/>
        </w:numPr>
        <w:suppressAutoHyphens/>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3</w:t>
      </w:r>
      <w:r w:rsidR="00964F83">
        <w:rPr>
          <w:rFonts w:ascii="Times New Roman" w:eastAsia="Calibri" w:hAnsi="Times New Roman" w:cs="Times New Roman"/>
          <w:lang w:eastAsia="pl-PL"/>
        </w:rPr>
        <w:t>4</w:t>
      </w:r>
      <w:r w:rsidR="00EB05A9">
        <w:rPr>
          <w:rFonts w:ascii="Times New Roman" w:eastAsia="Calibri" w:hAnsi="Times New Roman" w:cs="Times New Roman"/>
          <w:lang w:eastAsia="pl-PL"/>
        </w:rPr>
        <w:t xml:space="preserve"> </w:t>
      </w:r>
      <w:r w:rsidR="00D55B9A" w:rsidRPr="00D55B9A">
        <w:rPr>
          <w:rFonts w:ascii="Times New Roman" w:eastAsia="Calibri" w:hAnsi="Times New Roman" w:cs="Times New Roman"/>
          <w:lang w:eastAsia="pl-PL"/>
        </w:rPr>
        <w:t>decyzj</w:t>
      </w:r>
      <w:r w:rsidR="00EB05A9">
        <w:rPr>
          <w:rFonts w:ascii="Times New Roman" w:eastAsia="Calibri" w:hAnsi="Times New Roman" w:cs="Times New Roman"/>
          <w:lang w:eastAsia="pl-PL"/>
        </w:rPr>
        <w:t>e</w:t>
      </w:r>
      <w:r w:rsidR="00D55B9A" w:rsidRPr="00D55B9A">
        <w:rPr>
          <w:rFonts w:ascii="Times New Roman" w:eastAsia="Calibri" w:hAnsi="Times New Roman" w:cs="Times New Roman"/>
          <w:lang w:eastAsia="pl-PL"/>
        </w:rPr>
        <w:t xml:space="preserve"> administracyjnych z zakresu świadczeń z funduszu alimentacyjnego</w:t>
      </w:r>
    </w:p>
    <w:p w14:paraId="785AF513" w14:textId="0CA44358" w:rsidR="004A5C64" w:rsidRPr="00625994" w:rsidRDefault="00DA4C43" w:rsidP="00625994">
      <w:pPr>
        <w:widowControl w:val="0"/>
        <w:numPr>
          <w:ilvl w:val="0"/>
          <w:numId w:val="22"/>
        </w:numPr>
        <w:suppressAutoHyphens/>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5</w:t>
      </w:r>
      <w:r w:rsidR="00625994">
        <w:rPr>
          <w:rFonts w:ascii="Times New Roman" w:eastAsia="Calibri" w:hAnsi="Times New Roman" w:cs="Times New Roman"/>
          <w:lang w:eastAsia="pl-PL"/>
        </w:rPr>
        <w:t xml:space="preserve"> </w:t>
      </w:r>
      <w:r w:rsidR="004A5C64">
        <w:rPr>
          <w:rFonts w:ascii="Times New Roman" w:eastAsia="Calibri" w:hAnsi="Times New Roman" w:cs="Times New Roman"/>
          <w:lang w:eastAsia="pl-PL"/>
        </w:rPr>
        <w:t xml:space="preserve">informacji na temat przyznania świadczenia </w:t>
      </w:r>
      <w:r w:rsidR="00625994">
        <w:rPr>
          <w:rFonts w:ascii="Times New Roman" w:eastAsia="Calibri" w:hAnsi="Times New Roman" w:cs="Times New Roman"/>
          <w:lang w:eastAsia="pl-PL"/>
        </w:rPr>
        <w:t xml:space="preserve">na zakwaterowanie </w:t>
      </w:r>
      <w:r w:rsidR="004A5C64">
        <w:rPr>
          <w:rFonts w:ascii="Times New Roman" w:eastAsia="Calibri" w:hAnsi="Times New Roman" w:cs="Times New Roman"/>
          <w:lang w:eastAsia="pl-PL"/>
        </w:rPr>
        <w:t>obywate</w:t>
      </w:r>
      <w:r w:rsidR="00625994">
        <w:rPr>
          <w:rFonts w:ascii="Times New Roman" w:eastAsia="Calibri" w:hAnsi="Times New Roman" w:cs="Times New Roman"/>
          <w:lang w:eastAsia="pl-PL"/>
        </w:rPr>
        <w:t>li</w:t>
      </w:r>
      <w:r w:rsidR="004A5C64">
        <w:rPr>
          <w:rFonts w:ascii="Times New Roman" w:eastAsia="Calibri" w:hAnsi="Times New Roman" w:cs="Times New Roman"/>
          <w:lang w:eastAsia="pl-PL"/>
        </w:rPr>
        <w:t xml:space="preserve"> Ukrainy</w:t>
      </w:r>
    </w:p>
    <w:p w14:paraId="4BE913E4" w14:textId="6DB37CCA" w:rsidR="002F1620"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Ośrodek na bieżąco przekazywał do Biur Informacji Gospodarczej, informacje dotyczące dłużników alimentacyjnych (liczba dłużników, wysokość zadłużenia).</w:t>
      </w:r>
    </w:p>
    <w:p w14:paraId="54B43412"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p>
    <w:p w14:paraId="203E7600" w14:textId="6C7DC8A1" w:rsidR="00D55B9A" w:rsidRPr="00D55B9A" w:rsidRDefault="00D55B9A" w:rsidP="00D55B9A">
      <w:pPr>
        <w:widowControl w:val="0"/>
        <w:numPr>
          <w:ilvl w:val="0"/>
          <w:numId w:val="38"/>
        </w:numPr>
        <w:suppressAutoHyphens/>
        <w:autoSpaceDE w:val="0"/>
        <w:autoSpaceDN w:val="0"/>
        <w:adjustRightInd w:val="0"/>
        <w:spacing w:after="0" w:line="240" w:lineRule="auto"/>
        <w:rPr>
          <w:rFonts w:ascii="Times New Roman" w:eastAsia="Calibri" w:hAnsi="Times New Roman" w:cs="Times New Roman"/>
          <w:b/>
          <w:lang w:eastAsia="pl-PL"/>
        </w:rPr>
      </w:pPr>
      <w:r w:rsidRPr="00D55B9A">
        <w:rPr>
          <w:rFonts w:ascii="Times New Roman" w:eastAsia="Calibri" w:hAnsi="Times New Roman" w:cs="Times New Roman"/>
          <w:b/>
          <w:lang w:eastAsia="pl-PL"/>
        </w:rPr>
        <w:t>WYDATKI W GOPS W 20</w:t>
      </w:r>
      <w:r w:rsidR="00BC10B2">
        <w:rPr>
          <w:rFonts w:ascii="Times New Roman" w:eastAsia="Calibri" w:hAnsi="Times New Roman" w:cs="Times New Roman"/>
          <w:b/>
          <w:lang w:eastAsia="pl-PL"/>
        </w:rPr>
        <w:t>2</w:t>
      </w:r>
      <w:r w:rsidR="00646B20">
        <w:rPr>
          <w:rFonts w:ascii="Times New Roman" w:eastAsia="Calibri" w:hAnsi="Times New Roman" w:cs="Times New Roman"/>
          <w:b/>
          <w:lang w:eastAsia="pl-PL"/>
        </w:rPr>
        <w:t>3</w:t>
      </w:r>
      <w:r w:rsidRPr="00D55B9A">
        <w:rPr>
          <w:rFonts w:ascii="Times New Roman" w:eastAsia="Calibri" w:hAnsi="Times New Roman" w:cs="Times New Roman"/>
          <w:b/>
          <w:lang w:eastAsia="pl-PL"/>
        </w:rPr>
        <w:t xml:space="preserve"> ROKU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6"/>
        <w:gridCol w:w="1557"/>
        <w:gridCol w:w="1556"/>
        <w:gridCol w:w="1206"/>
      </w:tblGrid>
      <w:tr w:rsidR="00D55B9A" w:rsidRPr="00D55B9A" w14:paraId="4A94D4CA" w14:textId="77777777" w:rsidTr="003B4D2F">
        <w:tc>
          <w:tcPr>
            <w:tcW w:w="6166" w:type="dxa"/>
            <w:shd w:val="clear" w:color="auto" w:fill="auto"/>
          </w:tcPr>
          <w:p w14:paraId="1741A137" w14:textId="77777777" w:rsidR="00D55B9A" w:rsidRPr="00D55B9A" w:rsidRDefault="00D55B9A" w:rsidP="00D55B9A">
            <w:pPr>
              <w:spacing w:after="0" w:line="240" w:lineRule="auto"/>
              <w:jc w:val="center"/>
              <w:rPr>
                <w:rFonts w:ascii="Times New Roman" w:eastAsia="Times New Roman" w:hAnsi="Times New Roman" w:cs="Times New Roman"/>
                <w:b/>
                <w:lang w:eastAsia="pl-PL"/>
              </w:rPr>
            </w:pPr>
            <w:r w:rsidRPr="00D55B9A">
              <w:rPr>
                <w:rFonts w:ascii="Times New Roman" w:eastAsia="Times New Roman" w:hAnsi="Times New Roman" w:cs="Times New Roman"/>
                <w:b/>
                <w:lang w:eastAsia="pl-PL"/>
              </w:rPr>
              <w:t>Opis</w:t>
            </w:r>
          </w:p>
        </w:tc>
        <w:tc>
          <w:tcPr>
            <w:tcW w:w="1557" w:type="dxa"/>
            <w:shd w:val="clear" w:color="auto" w:fill="auto"/>
          </w:tcPr>
          <w:p w14:paraId="4BD26BD5" w14:textId="77777777" w:rsidR="00D55B9A" w:rsidRPr="00D55B9A" w:rsidRDefault="00D55B9A" w:rsidP="00D55B9A">
            <w:pPr>
              <w:spacing w:after="0" w:line="240" w:lineRule="auto"/>
              <w:jc w:val="center"/>
              <w:rPr>
                <w:rFonts w:ascii="Times New Roman" w:eastAsia="Times New Roman" w:hAnsi="Times New Roman" w:cs="Times New Roman"/>
                <w:b/>
                <w:lang w:eastAsia="pl-PL"/>
              </w:rPr>
            </w:pPr>
            <w:r w:rsidRPr="00D55B9A">
              <w:rPr>
                <w:rFonts w:ascii="Times New Roman" w:eastAsia="Times New Roman" w:hAnsi="Times New Roman" w:cs="Times New Roman"/>
                <w:b/>
                <w:lang w:eastAsia="pl-PL"/>
              </w:rPr>
              <w:t>Kwota ogółem</w:t>
            </w:r>
          </w:p>
        </w:tc>
        <w:tc>
          <w:tcPr>
            <w:tcW w:w="1556" w:type="dxa"/>
            <w:shd w:val="clear" w:color="auto" w:fill="auto"/>
          </w:tcPr>
          <w:p w14:paraId="627FB4B3" w14:textId="77777777" w:rsidR="00D55B9A" w:rsidRPr="00D55B9A" w:rsidRDefault="00D55B9A" w:rsidP="00D55B9A">
            <w:pPr>
              <w:spacing w:after="0" w:line="240" w:lineRule="auto"/>
              <w:jc w:val="center"/>
              <w:rPr>
                <w:rFonts w:ascii="Times New Roman" w:eastAsia="Times New Roman" w:hAnsi="Times New Roman" w:cs="Times New Roman"/>
                <w:b/>
                <w:lang w:eastAsia="pl-PL"/>
              </w:rPr>
            </w:pPr>
            <w:r w:rsidRPr="00D55B9A">
              <w:rPr>
                <w:rFonts w:ascii="Times New Roman" w:eastAsia="Times New Roman" w:hAnsi="Times New Roman" w:cs="Times New Roman"/>
                <w:b/>
                <w:lang w:eastAsia="pl-PL"/>
              </w:rPr>
              <w:t>Budżet państwa</w:t>
            </w:r>
          </w:p>
        </w:tc>
        <w:tc>
          <w:tcPr>
            <w:tcW w:w="1206" w:type="dxa"/>
            <w:shd w:val="clear" w:color="auto" w:fill="auto"/>
          </w:tcPr>
          <w:p w14:paraId="58442D90" w14:textId="77777777" w:rsidR="00D55B9A" w:rsidRPr="00D55B9A" w:rsidRDefault="00D55B9A" w:rsidP="00D55B9A">
            <w:pPr>
              <w:spacing w:after="0" w:line="240" w:lineRule="auto"/>
              <w:jc w:val="center"/>
              <w:rPr>
                <w:rFonts w:ascii="Times New Roman" w:eastAsia="Times New Roman" w:hAnsi="Times New Roman" w:cs="Times New Roman"/>
                <w:b/>
                <w:lang w:eastAsia="pl-PL"/>
              </w:rPr>
            </w:pPr>
            <w:r w:rsidRPr="00D55B9A">
              <w:rPr>
                <w:rFonts w:ascii="Times New Roman" w:eastAsia="Times New Roman" w:hAnsi="Times New Roman" w:cs="Times New Roman"/>
                <w:b/>
                <w:lang w:eastAsia="pl-PL"/>
              </w:rPr>
              <w:t>Budżet gminy</w:t>
            </w:r>
          </w:p>
        </w:tc>
      </w:tr>
      <w:tr w:rsidR="00D55B9A" w:rsidRPr="00D55B9A" w14:paraId="7AD4FD98" w14:textId="77777777" w:rsidTr="006A6EB8">
        <w:tc>
          <w:tcPr>
            <w:tcW w:w="10485" w:type="dxa"/>
            <w:gridSpan w:val="4"/>
            <w:shd w:val="clear" w:color="auto" w:fill="auto"/>
          </w:tcPr>
          <w:p w14:paraId="4AB41D4D" w14:textId="77777777" w:rsidR="00D55B9A" w:rsidRPr="00D55B9A" w:rsidRDefault="00D55B9A" w:rsidP="00D55B9A">
            <w:pPr>
              <w:spacing w:after="0" w:line="240" w:lineRule="auto"/>
              <w:jc w:val="center"/>
              <w:rPr>
                <w:rFonts w:ascii="Times New Roman" w:eastAsia="Times New Roman" w:hAnsi="Times New Roman" w:cs="Times New Roman"/>
                <w:b/>
                <w:lang w:eastAsia="pl-PL"/>
              </w:rPr>
            </w:pPr>
            <w:r w:rsidRPr="00D55B9A">
              <w:rPr>
                <w:rFonts w:ascii="Times New Roman" w:eastAsia="Times New Roman" w:hAnsi="Times New Roman" w:cs="Times New Roman"/>
                <w:b/>
                <w:lang w:eastAsia="pl-PL"/>
              </w:rPr>
              <w:t>Wydatki na świadczenia podopiecznych</w:t>
            </w:r>
          </w:p>
        </w:tc>
      </w:tr>
      <w:tr w:rsidR="00D55B9A" w:rsidRPr="00D55B9A" w14:paraId="17D71D05" w14:textId="77777777" w:rsidTr="003B4D2F">
        <w:tc>
          <w:tcPr>
            <w:tcW w:w="6166" w:type="dxa"/>
            <w:shd w:val="clear" w:color="auto" w:fill="auto"/>
          </w:tcPr>
          <w:p w14:paraId="58119C44" w14:textId="77777777" w:rsidR="00D55B9A" w:rsidRPr="00D55B9A" w:rsidRDefault="00D55B9A" w:rsidP="00D55B9A">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Świadczenia społeczne</w:t>
            </w:r>
          </w:p>
        </w:tc>
        <w:tc>
          <w:tcPr>
            <w:tcW w:w="1557" w:type="dxa"/>
            <w:shd w:val="clear" w:color="auto" w:fill="auto"/>
          </w:tcPr>
          <w:p w14:paraId="36A4B3D8" w14:textId="75AE53A0" w:rsidR="00D55B9A" w:rsidRPr="00014320" w:rsidRDefault="009D5120" w:rsidP="00D55B9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4 542 431,83</w:t>
            </w:r>
          </w:p>
        </w:tc>
        <w:tc>
          <w:tcPr>
            <w:tcW w:w="1556" w:type="dxa"/>
            <w:shd w:val="clear" w:color="auto" w:fill="auto"/>
          </w:tcPr>
          <w:p w14:paraId="679448D2" w14:textId="626BB737" w:rsidR="00D55B9A" w:rsidRPr="007275F5" w:rsidRDefault="00646B20" w:rsidP="00D55B9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4 500 167,93</w:t>
            </w:r>
          </w:p>
        </w:tc>
        <w:tc>
          <w:tcPr>
            <w:tcW w:w="1206" w:type="dxa"/>
            <w:shd w:val="clear" w:color="auto" w:fill="auto"/>
          </w:tcPr>
          <w:p w14:paraId="3EBA9AF2" w14:textId="160405F0" w:rsidR="00D55B9A" w:rsidRPr="00D55B9A" w:rsidRDefault="00646B20" w:rsidP="00D55B9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42 263,90</w:t>
            </w:r>
          </w:p>
        </w:tc>
      </w:tr>
      <w:tr w:rsidR="003B4D2F" w:rsidRPr="00D55B9A" w14:paraId="23E9891F" w14:textId="77777777" w:rsidTr="003B4D2F">
        <w:tc>
          <w:tcPr>
            <w:tcW w:w="6166" w:type="dxa"/>
            <w:shd w:val="clear" w:color="auto" w:fill="auto"/>
          </w:tcPr>
          <w:p w14:paraId="3280F9E5" w14:textId="77777777" w:rsidR="003B4D2F" w:rsidRPr="00D55B9A" w:rsidRDefault="003B4D2F" w:rsidP="003B4D2F">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Składki społeczne od niektórych świadczeń</w:t>
            </w:r>
          </w:p>
        </w:tc>
        <w:tc>
          <w:tcPr>
            <w:tcW w:w="1557" w:type="dxa"/>
            <w:shd w:val="clear" w:color="auto" w:fill="auto"/>
          </w:tcPr>
          <w:p w14:paraId="18FF9F0F" w14:textId="2D52EFAC"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448 842,71</w:t>
            </w:r>
          </w:p>
        </w:tc>
        <w:tc>
          <w:tcPr>
            <w:tcW w:w="1556" w:type="dxa"/>
            <w:shd w:val="clear" w:color="auto" w:fill="auto"/>
          </w:tcPr>
          <w:p w14:paraId="2185C643" w14:textId="64E9E9F2" w:rsidR="003B4D2F" w:rsidRPr="007275F5"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448 842,71</w:t>
            </w:r>
          </w:p>
        </w:tc>
        <w:tc>
          <w:tcPr>
            <w:tcW w:w="1206" w:type="dxa"/>
            <w:shd w:val="clear" w:color="auto" w:fill="auto"/>
          </w:tcPr>
          <w:p w14:paraId="2413BA94" w14:textId="3BCB059B"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3B4D2F" w:rsidRPr="00D55B9A" w14:paraId="33E57E16" w14:textId="77777777" w:rsidTr="003B4D2F">
        <w:tc>
          <w:tcPr>
            <w:tcW w:w="6166" w:type="dxa"/>
            <w:shd w:val="clear" w:color="auto" w:fill="auto"/>
          </w:tcPr>
          <w:p w14:paraId="513E3D6E" w14:textId="77777777" w:rsidR="003B4D2F" w:rsidRPr="00D55B9A" w:rsidRDefault="003B4D2F" w:rsidP="003B4D2F">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Składki zdrowotne od niektórych świadczeń</w:t>
            </w:r>
          </w:p>
        </w:tc>
        <w:tc>
          <w:tcPr>
            <w:tcW w:w="1557" w:type="dxa"/>
            <w:shd w:val="clear" w:color="auto" w:fill="auto"/>
          </w:tcPr>
          <w:p w14:paraId="5BC796A0" w14:textId="515BB7E6"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91 282,74</w:t>
            </w:r>
          </w:p>
        </w:tc>
        <w:tc>
          <w:tcPr>
            <w:tcW w:w="1556" w:type="dxa"/>
            <w:shd w:val="clear" w:color="auto" w:fill="auto"/>
          </w:tcPr>
          <w:p w14:paraId="12EA6706" w14:textId="22148704" w:rsidR="003B4D2F" w:rsidRPr="007275F5"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91 282,74</w:t>
            </w:r>
          </w:p>
        </w:tc>
        <w:tc>
          <w:tcPr>
            <w:tcW w:w="1206" w:type="dxa"/>
            <w:shd w:val="clear" w:color="auto" w:fill="auto"/>
          </w:tcPr>
          <w:p w14:paraId="457EFE10" w14:textId="5576DBD8"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3B4D2F" w:rsidRPr="00D55B9A" w14:paraId="2528FA87" w14:textId="77777777" w:rsidTr="003B4D2F">
        <w:tc>
          <w:tcPr>
            <w:tcW w:w="6166" w:type="dxa"/>
            <w:shd w:val="clear" w:color="auto" w:fill="auto"/>
          </w:tcPr>
          <w:p w14:paraId="0622D668" w14:textId="77777777" w:rsidR="003B4D2F" w:rsidRPr="00D55B9A" w:rsidRDefault="003B4D2F" w:rsidP="003B4D2F">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Wydatki na dzieci w rodzinach zastępczych</w:t>
            </w:r>
          </w:p>
        </w:tc>
        <w:tc>
          <w:tcPr>
            <w:tcW w:w="1557" w:type="dxa"/>
            <w:shd w:val="clear" w:color="auto" w:fill="auto"/>
          </w:tcPr>
          <w:p w14:paraId="0188010B" w14:textId="3013447E"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81 824,0</w:t>
            </w:r>
            <w:r w:rsidR="00096583">
              <w:rPr>
                <w:rFonts w:ascii="Times New Roman" w:eastAsia="Times New Roman" w:hAnsi="Times New Roman" w:cs="Times New Roman"/>
                <w:lang w:eastAsia="pl-PL"/>
              </w:rPr>
              <w:t>6</w:t>
            </w:r>
          </w:p>
        </w:tc>
        <w:tc>
          <w:tcPr>
            <w:tcW w:w="1556" w:type="dxa"/>
            <w:shd w:val="clear" w:color="auto" w:fill="auto"/>
          </w:tcPr>
          <w:p w14:paraId="599CAB62" w14:textId="19CE752E"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06" w:type="dxa"/>
            <w:shd w:val="clear" w:color="auto" w:fill="auto"/>
          </w:tcPr>
          <w:p w14:paraId="6A67A4C5" w14:textId="5F125398"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81 824,0</w:t>
            </w:r>
            <w:r w:rsidR="00096583">
              <w:rPr>
                <w:rFonts w:ascii="Times New Roman" w:eastAsia="Times New Roman" w:hAnsi="Times New Roman" w:cs="Times New Roman"/>
                <w:lang w:eastAsia="pl-PL"/>
              </w:rPr>
              <w:t>6</w:t>
            </w:r>
          </w:p>
        </w:tc>
      </w:tr>
      <w:tr w:rsidR="003B4D2F" w:rsidRPr="00D55B9A" w14:paraId="73C4266A" w14:textId="77777777" w:rsidTr="003B4D2F">
        <w:tc>
          <w:tcPr>
            <w:tcW w:w="6166" w:type="dxa"/>
            <w:shd w:val="clear" w:color="auto" w:fill="auto"/>
          </w:tcPr>
          <w:p w14:paraId="2CE6A442" w14:textId="6A28C976" w:rsidR="003B4D2F" w:rsidRPr="009D5120" w:rsidRDefault="003B4D2F" w:rsidP="003B4D2F">
            <w:pPr>
              <w:spacing w:after="0" w:line="240" w:lineRule="auto"/>
              <w:ind w:right="735"/>
              <w:rPr>
                <w:rFonts w:ascii="Times New Roman" w:eastAsia="Calibri" w:hAnsi="Times New Roman" w:cs="Times New Roman"/>
                <w:sz w:val="20"/>
                <w:szCs w:val="20"/>
              </w:rPr>
            </w:pPr>
            <w:r w:rsidRPr="009D5120">
              <w:rPr>
                <w:rFonts w:ascii="Times New Roman" w:eastAsia="Calibri" w:hAnsi="Times New Roman" w:cs="Times New Roman"/>
                <w:sz w:val="20"/>
                <w:szCs w:val="20"/>
              </w:rPr>
              <w:t>Wydatki na dzieci w placówkach opiekuńczo wychowawczych</w:t>
            </w:r>
          </w:p>
        </w:tc>
        <w:tc>
          <w:tcPr>
            <w:tcW w:w="1557" w:type="dxa"/>
            <w:shd w:val="clear" w:color="auto" w:fill="auto"/>
          </w:tcPr>
          <w:p w14:paraId="2738556A" w14:textId="4174764B"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5 921,89</w:t>
            </w:r>
          </w:p>
        </w:tc>
        <w:tc>
          <w:tcPr>
            <w:tcW w:w="1556" w:type="dxa"/>
            <w:shd w:val="clear" w:color="auto" w:fill="auto"/>
          </w:tcPr>
          <w:p w14:paraId="37318A64" w14:textId="3529AB69" w:rsidR="003B4D2F"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06" w:type="dxa"/>
            <w:shd w:val="clear" w:color="auto" w:fill="auto"/>
          </w:tcPr>
          <w:p w14:paraId="0296F1BA" w14:textId="4A5C2158" w:rsidR="003B4D2F"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5 921,89</w:t>
            </w:r>
          </w:p>
        </w:tc>
      </w:tr>
      <w:tr w:rsidR="003B4D2F" w:rsidRPr="00D55B9A" w14:paraId="0DA88067" w14:textId="77777777" w:rsidTr="003B4D2F">
        <w:tc>
          <w:tcPr>
            <w:tcW w:w="6166" w:type="dxa"/>
            <w:shd w:val="clear" w:color="auto" w:fill="auto"/>
          </w:tcPr>
          <w:p w14:paraId="301FC22B" w14:textId="77777777" w:rsidR="003B4D2F" w:rsidRPr="00D55B9A" w:rsidRDefault="003B4D2F" w:rsidP="003B4D2F">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Wydatki na osoby w DPS</w:t>
            </w:r>
          </w:p>
        </w:tc>
        <w:tc>
          <w:tcPr>
            <w:tcW w:w="1557" w:type="dxa"/>
            <w:shd w:val="clear" w:color="auto" w:fill="auto"/>
          </w:tcPr>
          <w:p w14:paraId="4D68BD25" w14:textId="73EBB91E"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113 869,92</w:t>
            </w:r>
          </w:p>
        </w:tc>
        <w:tc>
          <w:tcPr>
            <w:tcW w:w="1556" w:type="dxa"/>
            <w:shd w:val="clear" w:color="auto" w:fill="auto"/>
          </w:tcPr>
          <w:p w14:paraId="462CFFE5" w14:textId="13F60423"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06" w:type="dxa"/>
            <w:shd w:val="clear" w:color="auto" w:fill="auto"/>
          </w:tcPr>
          <w:p w14:paraId="4761CAA9" w14:textId="54A44C7E"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113 869,92</w:t>
            </w:r>
          </w:p>
        </w:tc>
      </w:tr>
      <w:tr w:rsidR="003B4D2F" w:rsidRPr="00D55B9A" w14:paraId="7CF79F1A" w14:textId="77777777" w:rsidTr="003B4D2F">
        <w:tc>
          <w:tcPr>
            <w:tcW w:w="6166" w:type="dxa"/>
            <w:shd w:val="clear" w:color="auto" w:fill="auto"/>
          </w:tcPr>
          <w:p w14:paraId="7893C5B2" w14:textId="7A5DF059" w:rsidR="003B4D2F" w:rsidRPr="0073243F" w:rsidRDefault="003B4D2F" w:rsidP="003B4D2F">
            <w:pPr>
              <w:widowControl w:val="0"/>
              <w:suppressAutoHyphens/>
              <w:spacing w:after="0" w:line="240" w:lineRule="auto"/>
              <w:rPr>
                <w:rFonts w:ascii="Times New Roman" w:eastAsia="Calibri" w:hAnsi="Times New Roman" w:cs="Times New Roman"/>
              </w:rPr>
            </w:pPr>
            <w:r w:rsidRPr="0073243F">
              <w:rPr>
                <w:rFonts w:ascii="Times New Roman" w:eastAsia="Calibri" w:hAnsi="Times New Roman" w:cs="Times New Roman"/>
              </w:rPr>
              <w:lastRenderedPageBreak/>
              <w:t>Usługi opiekuńcze</w:t>
            </w:r>
          </w:p>
        </w:tc>
        <w:tc>
          <w:tcPr>
            <w:tcW w:w="1557" w:type="dxa"/>
            <w:shd w:val="clear" w:color="auto" w:fill="auto"/>
          </w:tcPr>
          <w:p w14:paraId="5814455C" w14:textId="015DD5EB" w:rsidR="003B4D2F" w:rsidRPr="0073243F" w:rsidRDefault="003B4D2F" w:rsidP="003B4D2F">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21 900,00</w:t>
            </w:r>
          </w:p>
        </w:tc>
        <w:tc>
          <w:tcPr>
            <w:tcW w:w="1556" w:type="dxa"/>
            <w:shd w:val="clear" w:color="auto" w:fill="auto"/>
          </w:tcPr>
          <w:p w14:paraId="1CB5B277" w14:textId="478DB699" w:rsidR="003B4D2F" w:rsidRPr="0073243F" w:rsidRDefault="003B4D2F" w:rsidP="003B4D2F">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9 185,00</w:t>
            </w:r>
          </w:p>
        </w:tc>
        <w:tc>
          <w:tcPr>
            <w:tcW w:w="1206" w:type="dxa"/>
            <w:shd w:val="clear" w:color="auto" w:fill="auto"/>
          </w:tcPr>
          <w:p w14:paraId="018C431F" w14:textId="689EB6E8" w:rsidR="003B4D2F" w:rsidRPr="0073243F" w:rsidRDefault="003B4D2F" w:rsidP="003B4D2F">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12 715,00</w:t>
            </w:r>
          </w:p>
        </w:tc>
      </w:tr>
      <w:tr w:rsidR="003B4D2F" w:rsidRPr="00D55B9A" w14:paraId="731F228B" w14:textId="77777777" w:rsidTr="003B4D2F">
        <w:tc>
          <w:tcPr>
            <w:tcW w:w="6166" w:type="dxa"/>
            <w:shd w:val="clear" w:color="auto" w:fill="auto"/>
          </w:tcPr>
          <w:p w14:paraId="63CA5DA1" w14:textId="0C7D1D05" w:rsidR="003B4D2F" w:rsidRPr="0073243F" w:rsidRDefault="003B4D2F" w:rsidP="003B4D2F">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Opłaty za osoby w schroniskach</w:t>
            </w:r>
          </w:p>
        </w:tc>
        <w:tc>
          <w:tcPr>
            <w:tcW w:w="1557" w:type="dxa"/>
            <w:shd w:val="clear" w:color="auto" w:fill="auto"/>
          </w:tcPr>
          <w:p w14:paraId="6576CB91" w14:textId="35F351DA" w:rsidR="003B4D2F" w:rsidRDefault="003B4D2F" w:rsidP="003B4D2F">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4 157,00</w:t>
            </w:r>
          </w:p>
        </w:tc>
        <w:tc>
          <w:tcPr>
            <w:tcW w:w="1556" w:type="dxa"/>
            <w:shd w:val="clear" w:color="auto" w:fill="auto"/>
          </w:tcPr>
          <w:p w14:paraId="196C70F7" w14:textId="5297E05A" w:rsidR="003B4D2F" w:rsidRDefault="003B4D2F" w:rsidP="003B4D2F">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0</w:t>
            </w:r>
          </w:p>
        </w:tc>
        <w:tc>
          <w:tcPr>
            <w:tcW w:w="1206" w:type="dxa"/>
            <w:shd w:val="clear" w:color="auto" w:fill="auto"/>
          </w:tcPr>
          <w:p w14:paraId="70366DCC" w14:textId="7C025E47" w:rsidR="003B4D2F" w:rsidRDefault="003B4D2F" w:rsidP="003B4D2F">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4 157,00</w:t>
            </w:r>
          </w:p>
        </w:tc>
      </w:tr>
      <w:tr w:rsidR="003B4D2F" w:rsidRPr="00D55B9A" w14:paraId="5F4BC36B" w14:textId="77777777" w:rsidTr="003B4D2F">
        <w:tc>
          <w:tcPr>
            <w:tcW w:w="6166" w:type="dxa"/>
            <w:shd w:val="clear" w:color="auto" w:fill="auto"/>
          </w:tcPr>
          <w:p w14:paraId="67FA6C04" w14:textId="77777777" w:rsidR="003B4D2F" w:rsidRPr="0073243F" w:rsidRDefault="003B4D2F" w:rsidP="003B4D2F">
            <w:pPr>
              <w:widowControl w:val="0"/>
              <w:suppressAutoHyphens/>
              <w:spacing w:after="0" w:line="240" w:lineRule="auto"/>
              <w:rPr>
                <w:rFonts w:ascii="Times New Roman" w:eastAsia="Calibri" w:hAnsi="Times New Roman" w:cs="Times New Roman"/>
              </w:rPr>
            </w:pPr>
          </w:p>
        </w:tc>
        <w:tc>
          <w:tcPr>
            <w:tcW w:w="1557" w:type="dxa"/>
            <w:shd w:val="clear" w:color="auto" w:fill="auto"/>
          </w:tcPr>
          <w:p w14:paraId="0D0ED403" w14:textId="5C0211A8" w:rsidR="003B4D2F" w:rsidRPr="0065478A" w:rsidRDefault="003867D6" w:rsidP="003B4D2F">
            <w:pPr>
              <w:widowControl w:val="0"/>
              <w:suppressAutoHyphens/>
              <w:spacing w:after="0" w:line="240" w:lineRule="auto"/>
              <w:jc w:val="right"/>
              <w:rPr>
                <w:rFonts w:ascii="Times New Roman" w:eastAsia="Calibri" w:hAnsi="Times New Roman" w:cs="Times New Roman"/>
                <w:b/>
                <w:bCs/>
              </w:rPr>
            </w:pPr>
            <w:r>
              <w:rPr>
                <w:rFonts w:ascii="Times New Roman" w:eastAsia="Calibri" w:hAnsi="Times New Roman" w:cs="Times New Roman"/>
                <w:b/>
                <w:bCs/>
              </w:rPr>
              <w:t>5 310 230,09</w:t>
            </w:r>
          </w:p>
        </w:tc>
        <w:tc>
          <w:tcPr>
            <w:tcW w:w="1556" w:type="dxa"/>
            <w:shd w:val="clear" w:color="auto" w:fill="auto"/>
          </w:tcPr>
          <w:p w14:paraId="0CE8228D" w14:textId="700C51CD" w:rsidR="003B4D2F" w:rsidRPr="0065478A" w:rsidRDefault="003867D6" w:rsidP="003B4D2F">
            <w:pPr>
              <w:widowControl w:val="0"/>
              <w:suppressAutoHyphens/>
              <w:spacing w:after="0" w:line="240" w:lineRule="auto"/>
              <w:jc w:val="right"/>
              <w:rPr>
                <w:rFonts w:ascii="Times New Roman" w:eastAsia="Calibri" w:hAnsi="Times New Roman" w:cs="Times New Roman"/>
                <w:b/>
                <w:bCs/>
              </w:rPr>
            </w:pPr>
            <w:r>
              <w:rPr>
                <w:rFonts w:ascii="Times New Roman" w:eastAsia="Calibri" w:hAnsi="Times New Roman" w:cs="Times New Roman"/>
                <w:b/>
                <w:bCs/>
              </w:rPr>
              <w:t>5 049 478,38</w:t>
            </w:r>
          </w:p>
        </w:tc>
        <w:tc>
          <w:tcPr>
            <w:tcW w:w="1206" w:type="dxa"/>
            <w:shd w:val="clear" w:color="auto" w:fill="auto"/>
          </w:tcPr>
          <w:p w14:paraId="40823C30" w14:textId="3D2C1DA8" w:rsidR="003B4D2F" w:rsidRPr="0065478A" w:rsidRDefault="003867D6" w:rsidP="003B4D2F">
            <w:pPr>
              <w:widowControl w:val="0"/>
              <w:suppressAutoHyphens/>
              <w:spacing w:after="0" w:line="240" w:lineRule="auto"/>
              <w:jc w:val="right"/>
              <w:rPr>
                <w:rFonts w:ascii="Times New Roman" w:eastAsia="Calibri" w:hAnsi="Times New Roman" w:cs="Times New Roman"/>
                <w:b/>
                <w:bCs/>
              </w:rPr>
            </w:pPr>
            <w:r>
              <w:rPr>
                <w:rFonts w:ascii="Times New Roman" w:eastAsia="Calibri" w:hAnsi="Times New Roman" w:cs="Times New Roman"/>
                <w:b/>
                <w:bCs/>
              </w:rPr>
              <w:t>260 751,71</w:t>
            </w:r>
          </w:p>
        </w:tc>
      </w:tr>
      <w:tr w:rsidR="003B4D2F" w:rsidRPr="00D55B9A" w14:paraId="4F9AE83F" w14:textId="77777777" w:rsidTr="006A6EB8">
        <w:tc>
          <w:tcPr>
            <w:tcW w:w="10485" w:type="dxa"/>
            <w:gridSpan w:val="4"/>
            <w:shd w:val="clear" w:color="auto" w:fill="auto"/>
          </w:tcPr>
          <w:p w14:paraId="257D365A" w14:textId="77777777" w:rsidR="003B4D2F" w:rsidRPr="00D55B9A" w:rsidRDefault="003B4D2F" w:rsidP="003B4D2F">
            <w:pPr>
              <w:spacing w:after="0" w:line="240" w:lineRule="auto"/>
              <w:jc w:val="center"/>
              <w:rPr>
                <w:rFonts w:ascii="Times New Roman" w:eastAsia="Times New Roman" w:hAnsi="Times New Roman" w:cs="Times New Roman"/>
                <w:lang w:eastAsia="pl-PL"/>
              </w:rPr>
            </w:pPr>
            <w:r w:rsidRPr="00D55B9A">
              <w:rPr>
                <w:rFonts w:ascii="Times New Roman" w:eastAsia="Times New Roman" w:hAnsi="Times New Roman" w:cs="Times New Roman"/>
                <w:b/>
                <w:lang w:eastAsia="pl-PL"/>
              </w:rPr>
              <w:t>Wydatki związane z zatrudnieniem</w:t>
            </w:r>
          </w:p>
        </w:tc>
      </w:tr>
      <w:tr w:rsidR="003B4D2F" w:rsidRPr="00D55B9A" w14:paraId="7800172D" w14:textId="77777777" w:rsidTr="003B4D2F">
        <w:tc>
          <w:tcPr>
            <w:tcW w:w="6166" w:type="dxa"/>
            <w:shd w:val="clear" w:color="auto" w:fill="auto"/>
          </w:tcPr>
          <w:p w14:paraId="04CC92A8" w14:textId="77777777" w:rsidR="003B4D2F" w:rsidRPr="00D55B9A" w:rsidRDefault="003B4D2F" w:rsidP="003B4D2F">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Wynagrodzenia pracowników</w:t>
            </w:r>
          </w:p>
        </w:tc>
        <w:tc>
          <w:tcPr>
            <w:tcW w:w="1557" w:type="dxa"/>
            <w:shd w:val="clear" w:color="auto" w:fill="auto"/>
          </w:tcPr>
          <w:p w14:paraId="3722DB5F" w14:textId="17B370E2"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694 438,52</w:t>
            </w:r>
          </w:p>
        </w:tc>
        <w:tc>
          <w:tcPr>
            <w:tcW w:w="1556" w:type="dxa"/>
            <w:shd w:val="clear" w:color="auto" w:fill="auto"/>
          </w:tcPr>
          <w:p w14:paraId="4F46A906" w14:textId="066980DC"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180 303,35</w:t>
            </w:r>
          </w:p>
        </w:tc>
        <w:tc>
          <w:tcPr>
            <w:tcW w:w="1206" w:type="dxa"/>
            <w:shd w:val="clear" w:color="auto" w:fill="auto"/>
          </w:tcPr>
          <w:p w14:paraId="64CF1907" w14:textId="5F6C1671"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514 135,17</w:t>
            </w:r>
          </w:p>
        </w:tc>
      </w:tr>
      <w:tr w:rsidR="003B4D2F" w:rsidRPr="00D55B9A" w14:paraId="200EED3A" w14:textId="77777777" w:rsidTr="003B4D2F">
        <w:tc>
          <w:tcPr>
            <w:tcW w:w="6166" w:type="dxa"/>
            <w:shd w:val="clear" w:color="auto" w:fill="auto"/>
          </w:tcPr>
          <w:p w14:paraId="3686204B" w14:textId="77777777" w:rsidR="003B4D2F" w:rsidRPr="00D55B9A" w:rsidRDefault="003B4D2F" w:rsidP="003B4D2F">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Dodatkowe wynagrodzenie roczne</w:t>
            </w:r>
          </w:p>
        </w:tc>
        <w:tc>
          <w:tcPr>
            <w:tcW w:w="1557" w:type="dxa"/>
            <w:shd w:val="clear" w:color="auto" w:fill="auto"/>
          </w:tcPr>
          <w:p w14:paraId="5291BC54" w14:textId="1423D587"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44 386,71</w:t>
            </w:r>
          </w:p>
        </w:tc>
        <w:tc>
          <w:tcPr>
            <w:tcW w:w="1556" w:type="dxa"/>
            <w:shd w:val="clear" w:color="auto" w:fill="auto"/>
          </w:tcPr>
          <w:p w14:paraId="3BF2CF9D" w14:textId="79E059C7"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38 410,50</w:t>
            </w:r>
          </w:p>
        </w:tc>
        <w:tc>
          <w:tcPr>
            <w:tcW w:w="1206" w:type="dxa"/>
            <w:shd w:val="clear" w:color="auto" w:fill="auto"/>
          </w:tcPr>
          <w:p w14:paraId="6D137F7E" w14:textId="07CF4A8F"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5 976,21</w:t>
            </w:r>
          </w:p>
        </w:tc>
      </w:tr>
      <w:tr w:rsidR="000A499C" w:rsidRPr="00D55B9A" w14:paraId="2E953147" w14:textId="77777777" w:rsidTr="003B4D2F">
        <w:tc>
          <w:tcPr>
            <w:tcW w:w="6166" w:type="dxa"/>
            <w:shd w:val="clear" w:color="auto" w:fill="auto"/>
          </w:tcPr>
          <w:p w14:paraId="1C8E402D" w14:textId="292A0E61" w:rsidR="000A499C" w:rsidRPr="00D55B9A" w:rsidRDefault="000A499C" w:rsidP="003B4D2F">
            <w:pPr>
              <w:spacing w:after="0" w:line="240" w:lineRule="auto"/>
              <w:ind w:right="735"/>
              <w:rPr>
                <w:rFonts w:ascii="Times New Roman" w:eastAsia="Calibri" w:hAnsi="Times New Roman" w:cs="Times New Roman"/>
              </w:rPr>
            </w:pPr>
            <w:r>
              <w:rPr>
                <w:rFonts w:ascii="Times New Roman" w:eastAsia="Calibri" w:hAnsi="Times New Roman" w:cs="Times New Roman"/>
              </w:rPr>
              <w:t>Wynagrodzenie bezosobowe</w:t>
            </w:r>
          </w:p>
        </w:tc>
        <w:tc>
          <w:tcPr>
            <w:tcW w:w="1557" w:type="dxa"/>
            <w:shd w:val="clear" w:color="auto" w:fill="auto"/>
          </w:tcPr>
          <w:p w14:paraId="1840D112" w14:textId="3D5F142A" w:rsidR="000A499C" w:rsidRDefault="000A499C"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1 664,78</w:t>
            </w:r>
          </w:p>
        </w:tc>
        <w:tc>
          <w:tcPr>
            <w:tcW w:w="1556" w:type="dxa"/>
            <w:shd w:val="clear" w:color="auto" w:fill="auto"/>
          </w:tcPr>
          <w:p w14:paraId="09A16766" w14:textId="139210EA" w:rsidR="000A499C" w:rsidRDefault="000A499C"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1 664,78</w:t>
            </w:r>
          </w:p>
        </w:tc>
        <w:tc>
          <w:tcPr>
            <w:tcW w:w="1206" w:type="dxa"/>
            <w:shd w:val="clear" w:color="auto" w:fill="auto"/>
          </w:tcPr>
          <w:p w14:paraId="10086EF4" w14:textId="659FA976" w:rsidR="000A499C" w:rsidRDefault="000A499C"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3B4D2F" w:rsidRPr="00D55B9A" w14:paraId="307DC91E" w14:textId="77777777" w:rsidTr="003B4D2F">
        <w:tc>
          <w:tcPr>
            <w:tcW w:w="6166" w:type="dxa"/>
            <w:shd w:val="clear" w:color="auto" w:fill="auto"/>
          </w:tcPr>
          <w:p w14:paraId="7DEAD9E9" w14:textId="77777777" w:rsidR="003B4D2F" w:rsidRPr="00D55B9A" w:rsidRDefault="003B4D2F" w:rsidP="003B4D2F">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Składki od wynagrodzeń</w:t>
            </w:r>
          </w:p>
        </w:tc>
        <w:tc>
          <w:tcPr>
            <w:tcW w:w="1557" w:type="dxa"/>
            <w:shd w:val="clear" w:color="auto" w:fill="auto"/>
          </w:tcPr>
          <w:p w14:paraId="35B6CA56" w14:textId="1B1CF316"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124 659,27</w:t>
            </w:r>
          </w:p>
        </w:tc>
        <w:tc>
          <w:tcPr>
            <w:tcW w:w="1556" w:type="dxa"/>
            <w:shd w:val="clear" w:color="auto" w:fill="auto"/>
          </w:tcPr>
          <w:p w14:paraId="407D2779" w14:textId="2087832D"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15 803,63</w:t>
            </w:r>
          </w:p>
        </w:tc>
        <w:tc>
          <w:tcPr>
            <w:tcW w:w="1206" w:type="dxa"/>
            <w:shd w:val="clear" w:color="auto" w:fill="auto"/>
          </w:tcPr>
          <w:p w14:paraId="1C602BD2" w14:textId="07E00982"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108 855,64</w:t>
            </w:r>
          </w:p>
        </w:tc>
      </w:tr>
      <w:tr w:rsidR="003B4D2F" w:rsidRPr="00D55B9A" w14:paraId="7F26DC83" w14:textId="77777777" w:rsidTr="003B4D2F">
        <w:tc>
          <w:tcPr>
            <w:tcW w:w="6166" w:type="dxa"/>
            <w:shd w:val="clear" w:color="auto" w:fill="auto"/>
          </w:tcPr>
          <w:p w14:paraId="649955B8" w14:textId="77777777" w:rsidR="003B4D2F" w:rsidRPr="00D55B9A" w:rsidRDefault="003B4D2F" w:rsidP="003B4D2F">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 xml:space="preserve">Składki na Fundusz Pracy </w:t>
            </w:r>
          </w:p>
        </w:tc>
        <w:tc>
          <w:tcPr>
            <w:tcW w:w="1557" w:type="dxa"/>
            <w:shd w:val="clear" w:color="auto" w:fill="auto"/>
          </w:tcPr>
          <w:p w14:paraId="697A5B2B" w14:textId="03BEBE74"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14 078,69</w:t>
            </w:r>
          </w:p>
        </w:tc>
        <w:tc>
          <w:tcPr>
            <w:tcW w:w="1556" w:type="dxa"/>
            <w:shd w:val="clear" w:color="auto" w:fill="auto"/>
          </w:tcPr>
          <w:p w14:paraId="16086CF8" w14:textId="5E8C0701"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2 217,59</w:t>
            </w:r>
          </w:p>
        </w:tc>
        <w:tc>
          <w:tcPr>
            <w:tcW w:w="1206" w:type="dxa"/>
            <w:shd w:val="clear" w:color="auto" w:fill="auto"/>
          </w:tcPr>
          <w:p w14:paraId="5C493298" w14:textId="0A41CE25"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11 861,10</w:t>
            </w:r>
          </w:p>
        </w:tc>
      </w:tr>
      <w:tr w:rsidR="003B4D2F" w:rsidRPr="00D55B9A" w14:paraId="4CFBEB09" w14:textId="77777777" w:rsidTr="003B4D2F">
        <w:tc>
          <w:tcPr>
            <w:tcW w:w="6166" w:type="dxa"/>
            <w:shd w:val="clear" w:color="auto" w:fill="auto"/>
          </w:tcPr>
          <w:p w14:paraId="10E691FE" w14:textId="77777777" w:rsidR="003B4D2F" w:rsidRPr="00D55B9A" w:rsidRDefault="003B4D2F" w:rsidP="003B4D2F">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Badania lekarskie</w:t>
            </w:r>
          </w:p>
        </w:tc>
        <w:tc>
          <w:tcPr>
            <w:tcW w:w="1557" w:type="dxa"/>
            <w:shd w:val="clear" w:color="auto" w:fill="auto"/>
          </w:tcPr>
          <w:p w14:paraId="787B6F3F" w14:textId="4A9480B3"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479,00</w:t>
            </w:r>
          </w:p>
        </w:tc>
        <w:tc>
          <w:tcPr>
            <w:tcW w:w="1556" w:type="dxa"/>
            <w:shd w:val="clear" w:color="auto" w:fill="auto"/>
          </w:tcPr>
          <w:p w14:paraId="3267CA02" w14:textId="3E1A3376"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06" w:type="dxa"/>
            <w:shd w:val="clear" w:color="auto" w:fill="auto"/>
          </w:tcPr>
          <w:p w14:paraId="52BD8DF6" w14:textId="074DD7AC"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479,00</w:t>
            </w:r>
          </w:p>
        </w:tc>
      </w:tr>
      <w:tr w:rsidR="003B4D2F" w:rsidRPr="00D55B9A" w14:paraId="5C763986" w14:textId="77777777" w:rsidTr="003B4D2F">
        <w:tc>
          <w:tcPr>
            <w:tcW w:w="6166" w:type="dxa"/>
            <w:shd w:val="clear" w:color="auto" w:fill="auto"/>
          </w:tcPr>
          <w:p w14:paraId="77749BD9" w14:textId="77777777" w:rsidR="003B4D2F" w:rsidRPr="00D55B9A" w:rsidRDefault="003B4D2F" w:rsidP="003B4D2F">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Wyjazdy służbowe i ryczałty na samochód własny</w:t>
            </w:r>
          </w:p>
        </w:tc>
        <w:tc>
          <w:tcPr>
            <w:tcW w:w="1557" w:type="dxa"/>
            <w:shd w:val="clear" w:color="auto" w:fill="auto"/>
          </w:tcPr>
          <w:p w14:paraId="4F8BBD08" w14:textId="3B154DB3"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885,21</w:t>
            </w:r>
          </w:p>
        </w:tc>
        <w:tc>
          <w:tcPr>
            <w:tcW w:w="1556" w:type="dxa"/>
            <w:shd w:val="clear" w:color="auto" w:fill="auto"/>
          </w:tcPr>
          <w:p w14:paraId="3EDFB6A5" w14:textId="64E6595F"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06" w:type="dxa"/>
            <w:shd w:val="clear" w:color="auto" w:fill="auto"/>
          </w:tcPr>
          <w:p w14:paraId="276EB082" w14:textId="1B09A9BD"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885,21</w:t>
            </w:r>
          </w:p>
        </w:tc>
      </w:tr>
      <w:tr w:rsidR="003B4D2F" w:rsidRPr="00D55B9A" w14:paraId="069C2228" w14:textId="77777777" w:rsidTr="003B4D2F">
        <w:tc>
          <w:tcPr>
            <w:tcW w:w="6166" w:type="dxa"/>
            <w:shd w:val="clear" w:color="auto" w:fill="auto"/>
          </w:tcPr>
          <w:p w14:paraId="3E89C2C4" w14:textId="77777777" w:rsidR="003B4D2F" w:rsidRPr="00D55B9A" w:rsidRDefault="003B4D2F" w:rsidP="003B4D2F">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Odpis na fundusz świadczeń socjalnych</w:t>
            </w:r>
          </w:p>
        </w:tc>
        <w:tc>
          <w:tcPr>
            <w:tcW w:w="1557" w:type="dxa"/>
            <w:shd w:val="clear" w:color="auto" w:fill="auto"/>
          </w:tcPr>
          <w:p w14:paraId="4601A10F" w14:textId="1F02D97F"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15 203,61</w:t>
            </w:r>
          </w:p>
        </w:tc>
        <w:tc>
          <w:tcPr>
            <w:tcW w:w="1556" w:type="dxa"/>
            <w:shd w:val="clear" w:color="auto" w:fill="auto"/>
          </w:tcPr>
          <w:p w14:paraId="478C9DB5" w14:textId="2BA1C295"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1 788,66</w:t>
            </w:r>
          </w:p>
        </w:tc>
        <w:tc>
          <w:tcPr>
            <w:tcW w:w="1206" w:type="dxa"/>
            <w:shd w:val="clear" w:color="auto" w:fill="auto"/>
          </w:tcPr>
          <w:p w14:paraId="788AF9C0" w14:textId="6B88AC27"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13 414,95</w:t>
            </w:r>
          </w:p>
        </w:tc>
      </w:tr>
      <w:tr w:rsidR="003B4D2F" w:rsidRPr="00D55B9A" w14:paraId="20E936DE" w14:textId="77777777" w:rsidTr="003B4D2F">
        <w:tc>
          <w:tcPr>
            <w:tcW w:w="6166" w:type="dxa"/>
            <w:shd w:val="clear" w:color="auto" w:fill="auto"/>
          </w:tcPr>
          <w:p w14:paraId="2ED6FF1F" w14:textId="77777777" w:rsidR="003B4D2F" w:rsidRPr="00D55B9A" w:rsidRDefault="003B4D2F" w:rsidP="003B4D2F">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Zapytania o niekaralność</w:t>
            </w:r>
          </w:p>
        </w:tc>
        <w:tc>
          <w:tcPr>
            <w:tcW w:w="1557" w:type="dxa"/>
            <w:shd w:val="clear" w:color="auto" w:fill="auto"/>
          </w:tcPr>
          <w:p w14:paraId="090610A5" w14:textId="17A601C0"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556" w:type="dxa"/>
            <w:shd w:val="clear" w:color="auto" w:fill="auto"/>
          </w:tcPr>
          <w:p w14:paraId="48B94F40" w14:textId="569DF339"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06" w:type="dxa"/>
            <w:shd w:val="clear" w:color="auto" w:fill="auto"/>
          </w:tcPr>
          <w:p w14:paraId="082224C4" w14:textId="0488AEB2"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3B4D2F" w:rsidRPr="00D55B9A" w14:paraId="1C28FFF6" w14:textId="77777777" w:rsidTr="003B4D2F">
        <w:tc>
          <w:tcPr>
            <w:tcW w:w="6166" w:type="dxa"/>
            <w:shd w:val="clear" w:color="auto" w:fill="auto"/>
          </w:tcPr>
          <w:p w14:paraId="2DEA96F3" w14:textId="77777777" w:rsidR="003B4D2F" w:rsidRPr="001D1927" w:rsidRDefault="003B4D2F" w:rsidP="003B4D2F">
            <w:pPr>
              <w:spacing w:after="0" w:line="240" w:lineRule="auto"/>
              <w:ind w:right="735"/>
              <w:rPr>
                <w:rFonts w:ascii="Times New Roman" w:eastAsia="Calibri" w:hAnsi="Times New Roman" w:cs="Times New Roman"/>
                <w:sz w:val="20"/>
                <w:szCs w:val="20"/>
              </w:rPr>
            </w:pPr>
            <w:r w:rsidRPr="001D1927">
              <w:rPr>
                <w:rFonts w:ascii="Times New Roman" w:eastAsia="Calibri" w:hAnsi="Times New Roman" w:cs="Times New Roman"/>
                <w:sz w:val="20"/>
                <w:szCs w:val="20"/>
              </w:rPr>
              <w:t>Wydatki osobowe niezaliczone do wynagrodzeń</w:t>
            </w:r>
          </w:p>
        </w:tc>
        <w:tc>
          <w:tcPr>
            <w:tcW w:w="1557" w:type="dxa"/>
            <w:shd w:val="clear" w:color="auto" w:fill="auto"/>
          </w:tcPr>
          <w:p w14:paraId="1BADB9E0" w14:textId="3CBEB0C4"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5 653,76</w:t>
            </w:r>
          </w:p>
        </w:tc>
        <w:tc>
          <w:tcPr>
            <w:tcW w:w="1556" w:type="dxa"/>
            <w:shd w:val="clear" w:color="auto" w:fill="auto"/>
          </w:tcPr>
          <w:p w14:paraId="72C098CB" w14:textId="0A2F208F"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06" w:type="dxa"/>
            <w:shd w:val="clear" w:color="auto" w:fill="auto"/>
          </w:tcPr>
          <w:p w14:paraId="61B29C74" w14:textId="390AE8B5"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5 653,76</w:t>
            </w:r>
          </w:p>
        </w:tc>
      </w:tr>
      <w:tr w:rsidR="003B4D2F" w:rsidRPr="00D55B9A" w14:paraId="4F4DF846" w14:textId="77777777" w:rsidTr="003B4D2F">
        <w:tc>
          <w:tcPr>
            <w:tcW w:w="6166" w:type="dxa"/>
            <w:shd w:val="clear" w:color="auto" w:fill="auto"/>
          </w:tcPr>
          <w:p w14:paraId="6BF03078" w14:textId="77777777" w:rsidR="003B4D2F" w:rsidRPr="00D55B9A" w:rsidRDefault="003B4D2F" w:rsidP="003B4D2F">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Szkolenia i dojazdy na szkolenia</w:t>
            </w:r>
          </w:p>
        </w:tc>
        <w:tc>
          <w:tcPr>
            <w:tcW w:w="1557" w:type="dxa"/>
            <w:shd w:val="clear" w:color="auto" w:fill="auto"/>
          </w:tcPr>
          <w:p w14:paraId="78805CF5" w14:textId="56602B9D" w:rsidR="003B4D2F" w:rsidRPr="00D55B9A" w:rsidRDefault="00FB5CA7"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041405">
              <w:rPr>
                <w:rFonts w:ascii="Times New Roman" w:eastAsia="Times New Roman" w:hAnsi="Times New Roman" w:cs="Times New Roman"/>
                <w:lang w:eastAsia="pl-PL"/>
              </w:rPr>
              <w:t> </w:t>
            </w:r>
            <w:r>
              <w:rPr>
                <w:rFonts w:ascii="Times New Roman" w:eastAsia="Times New Roman" w:hAnsi="Times New Roman" w:cs="Times New Roman"/>
                <w:lang w:eastAsia="pl-PL"/>
              </w:rPr>
              <w:t>225</w:t>
            </w:r>
            <w:r w:rsidR="00041405">
              <w:rPr>
                <w:rFonts w:ascii="Times New Roman" w:eastAsia="Times New Roman" w:hAnsi="Times New Roman" w:cs="Times New Roman"/>
                <w:lang w:eastAsia="pl-PL"/>
              </w:rPr>
              <w:t>,00</w:t>
            </w:r>
          </w:p>
        </w:tc>
        <w:tc>
          <w:tcPr>
            <w:tcW w:w="1556" w:type="dxa"/>
            <w:shd w:val="clear" w:color="auto" w:fill="auto"/>
          </w:tcPr>
          <w:p w14:paraId="6F7B1C76" w14:textId="3764A3BC"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1 704,00</w:t>
            </w:r>
          </w:p>
        </w:tc>
        <w:tc>
          <w:tcPr>
            <w:tcW w:w="1206" w:type="dxa"/>
            <w:shd w:val="clear" w:color="auto" w:fill="auto"/>
          </w:tcPr>
          <w:p w14:paraId="60FFC5A3" w14:textId="43DEA17D"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5 521,00</w:t>
            </w:r>
          </w:p>
        </w:tc>
      </w:tr>
      <w:tr w:rsidR="003B4D2F" w:rsidRPr="00D55B9A" w14:paraId="64A60DC6" w14:textId="77777777" w:rsidTr="003B4D2F">
        <w:tc>
          <w:tcPr>
            <w:tcW w:w="6166" w:type="dxa"/>
            <w:shd w:val="clear" w:color="auto" w:fill="auto"/>
          </w:tcPr>
          <w:p w14:paraId="7D3A6B25" w14:textId="77777777" w:rsidR="003B4D2F" w:rsidRPr="00D55B9A" w:rsidRDefault="003B4D2F" w:rsidP="003B4D2F">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Opłaty za telefon</w:t>
            </w:r>
          </w:p>
        </w:tc>
        <w:tc>
          <w:tcPr>
            <w:tcW w:w="1557" w:type="dxa"/>
            <w:shd w:val="clear" w:color="auto" w:fill="auto"/>
          </w:tcPr>
          <w:p w14:paraId="452D62DA" w14:textId="2BDD11C7"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380,00</w:t>
            </w:r>
          </w:p>
        </w:tc>
        <w:tc>
          <w:tcPr>
            <w:tcW w:w="1556" w:type="dxa"/>
            <w:shd w:val="clear" w:color="auto" w:fill="auto"/>
          </w:tcPr>
          <w:p w14:paraId="79361B23" w14:textId="68EA2DA0"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06" w:type="dxa"/>
            <w:shd w:val="clear" w:color="auto" w:fill="auto"/>
          </w:tcPr>
          <w:p w14:paraId="2BBBF4AB" w14:textId="562E5559" w:rsidR="003B4D2F" w:rsidRPr="00D55B9A"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380,00</w:t>
            </w:r>
          </w:p>
        </w:tc>
      </w:tr>
      <w:tr w:rsidR="000A499C" w:rsidRPr="00D55B9A" w14:paraId="445EFAD3" w14:textId="77777777" w:rsidTr="003B4D2F">
        <w:tc>
          <w:tcPr>
            <w:tcW w:w="6166" w:type="dxa"/>
            <w:shd w:val="clear" w:color="auto" w:fill="auto"/>
          </w:tcPr>
          <w:p w14:paraId="289B50DD" w14:textId="1B954331" w:rsidR="000A499C" w:rsidRPr="00D55B9A" w:rsidRDefault="00F72047" w:rsidP="003B4D2F">
            <w:pPr>
              <w:spacing w:after="0" w:line="240" w:lineRule="auto"/>
              <w:ind w:right="735"/>
              <w:rPr>
                <w:rFonts w:ascii="Times New Roman" w:eastAsia="Calibri" w:hAnsi="Times New Roman" w:cs="Times New Roman"/>
              </w:rPr>
            </w:pPr>
            <w:r>
              <w:rPr>
                <w:rFonts w:ascii="Times New Roman" w:eastAsia="Calibri" w:hAnsi="Times New Roman" w:cs="Times New Roman"/>
              </w:rPr>
              <w:t>Koszty sądowe</w:t>
            </w:r>
          </w:p>
        </w:tc>
        <w:tc>
          <w:tcPr>
            <w:tcW w:w="1557" w:type="dxa"/>
            <w:shd w:val="clear" w:color="auto" w:fill="auto"/>
          </w:tcPr>
          <w:p w14:paraId="6979ECFF" w14:textId="1D180F0B" w:rsidR="000A499C" w:rsidRDefault="00F72047"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300,00</w:t>
            </w:r>
          </w:p>
        </w:tc>
        <w:tc>
          <w:tcPr>
            <w:tcW w:w="1556" w:type="dxa"/>
            <w:shd w:val="clear" w:color="auto" w:fill="auto"/>
          </w:tcPr>
          <w:p w14:paraId="0585F41E" w14:textId="3F05D593" w:rsidR="000A499C" w:rsidRDefault="00F72047"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06" w:type="dxa"/>
            <w:shd w:val="clear" w:color="auto" w:fill="auto"/>
          </w:tcPr>
          <w:p w14:paraId="7EF2D193" w14:textId="785F6F26" w:rsidR="000A499C" w:rsidRDefault="00F72047"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300,00</w:t>
            </w:r>
          </w:p>
        </w:tc>
      </w:tr>
      <w:tr w:rsidR="003B4D2F" w:rsidRPr="00D55B9A" w14:paraId="3C6A002A" w14:textId="77777777" w:rsidTr="003B4D2F">
        <w:tc>
          <w:tcPr>
            <w:tcW w:w="6166" w:type="dxa"/>
            <w:shd w:val="clear" w:color="auto" w:fill="auto"/>
          </w:tcPr>
          <w:p w14:paraId="0C2F36CA" w14:textId="0EFDD9B4" w:rsidR="003B4D2F" w:rsidRPr="00EA41CF" w:rsidRDefault="003B4D2F" w:rsidP="003B4D2F">
            <w:pPr>
              <w:spacing w:after="0" w:line="240" w:lineRule="auto"/>
              <w:ind w:right="735"/>
              <w:rPr>
                <w:rFonts w:ascii="Times New Roman" w:eastAsia="Calibri" w:hAnsi="Times New Roman" w:cs="Times New Roman"/>
                <w:b/>
                <w:bCs/>
              </w:rPr>
            </w:pPr>
          </w:p>
        </w:tc>
        <w:tc>
          <w:tcPr>
            <w:tcW w:w="1557" w:type="dxa"/>
            <w:shd w:val="clear" w:color="auto" w:fill="auto"/>
          </w:tcPr>
          <w:p w14:paraId="0A55A386" w14:textId="12FAF8EE" w:rsidR="003B4D2F" w:rsidRPr="00C053DB" w:rsidRDefault="00FB5CA7" w:rsidP="003B4D2F">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909 354,55</w:t>
            </w:r>
          </w:p>
        </w:tc>
        <w:tc>
          <w:tcPr>
            <w:tcW w:w="1556" w:type="dxa"/>
            <w:shd w:val="clear" w:color="auto" w:fill="auto"/>
          </w:tcPr>
          <w:p w14:paraId="126F11BE" w14:textId="034A0C4D" w:rsidR="003B4D2F" w:rsidRPr="00C053DB" w:rsidRDefault="003867D6" w:rsidP="003B4D2F">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241 892,51</w:t>
            </w:r>
          </w:p>
        </w:tc>
        <w:tc>
          <w:tcPr>
            <w:tcW w:w="1206" w:type="dxa"/>
            <w:shd w:val="clear" w:color="auto" w:fill="auto"/>
          </w:tcPr>
          <w:p w14:paraId="4A085321" w14:textId="606C657A" w:rsidR="003B4D2F" w:rsidRPr="00C053DB" w:rsidRDefault="003867D6" w:rsidP="003B4D2F">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667 462,04</w:t>
            </w:r>
          </w:p>
        </w:tc>
      </w:tr>
      <w:tr w:rsidR="003B4D2F" w:rsidRPr="00D55B9A" w14:paraId="1D8158A4" w14:textId="77777777" w:rsidTr="006A6EB8">
        <w:tc>
          <w:tcPr>
            <w:tcW w:w="10485" w:type="dxa"/>
            <w:gridSpan w:val="4"/>
            <w:shd w:val="clear" w:color="auto" w:fill="auto"/>
          </w:tcPr>
          <w:p w14:paraId="516B53F9" w14:textId="77777777" w:rsidR="003B4D2F" w:rsidRPr="00D55B9A" w:rsidRDefault="003B4D2F" w:rsidP="003B4D2F">
            <w:pPr>
              <w:spacing w:after="0" w:line="240" w:lineRule="auto"/>
              <w:jc w:val="center"/>
              <w:rPr>
                <w:rFonts w:ascii="Times New Roman" w:eastAsia="Times New Roman" w:hAnsi="Times New Roman" w:cs="Times New Roman"/>
                <w:b/>
                <w:lang w:eastAsia="pl-PL"/>
              </w:rPr>
            </w:pPr>
            <w:r w:rsidRPr="00D55B9A">
              <w:rPr>
                <w:rFonts w:ascii="Times New Roman" w:eastAsia="Times New Roman" w:hAnsi="Times New Roman" w:cs="Times New Roman"/>
                <w:b/>
                <w:lang w:eastAsia="pl-PL"/>
              </w:rPr>
              <w:t>Pozostałe wydatki</w:t>
            </w:r>
          </w:p>
        </w:tc>
      </w:tr>
      <w:tr w:rsidR="003B4D2F" w:rsidRPr="00D55B9A" w14:paraId="6A95A531" w14:textId="77777777" w:rsidTr="003B4D2F">
        <w:tc>
          <w:tcPr>
            <w:tcW w:w="6166" w:type="dxa"/>
            <w:shd w:val="clear" w:color="auto" w:fill="auto"/>
          </w:tcPr>
          <w:p w14:paraId="0632559C" w14:textId="77777777" w:rsidR="003B4D2F" w:rsidRPr="00D55B9A" w:rsidRDefault="003B4D2F" w:rsidP="003B4D2F">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Zakupy rzeczowe</w:t>
            </w:r>
          </w:p>
        </w:tc>
        <w:tc>
          <w:tcPr>
            <w:tcW w:w="1557" w:type="dxa"/>
            <w:shd w:val="clear" w:color="auto" w:fill="auto"/>
          </w:tcPr>
          <w:p w14:paraId="540B06D4" w14:textId="2746154D" w:rsidR="003B4D2F" w:rsidRPr="00D55B9A" w:rsidRDefault="001C571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38 796,60</w:t>
            </w:r>
          </w:p>
        </w:tc>
        <w:tc>
          <w:tcPr>
            <w:tcW w:w="1556" w:type="dxa"/>
            <w:shd w:val="clear" w:color="auto" w:fill="auto"/>
          </w:tcPr>
          <w:p w14:paraId="4611E5F5" w14:textId="33EE3CBF" w:rsidR="003B4D2F" w:rsidRPr="00D55B9A" w:rsidRDefault="001C571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26 218,41</w:t>
            </w:r>
          </w:p>
        </w:tc>
        <w:tc>
          <w:tcPr>
            <w:tcW w:w="1206" w:type="dxa"/>
            <w:shd w:val="clear" w:color="auto" w:fill="auto"/>
          </w:tcPr>
          <w:p w14:paraId="37AFB3E8" w14:textId="10A78C1D" w:rsidR="003B4D2F" w:rsidRPr="00D55B9A" w:rsidRDefault="00302576"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12578,19</w:t>
            </w:r>
          </w:p>
        </w:tc>
      </w:tr>
      <w:tr w:rsidR="003B4D2F" w:rsidRPr="00D55B9A" w14:paraId="00FCA1EE" w14:textId="77777777" w:rsidTr="003B4D2F">
        <w:tc>
          <w:tcPr>
            <w:tcW w:w="6166" w:type="dxa"/>
            <w:shd w:val="clear" w:color="auto" w:fill="auto"/>
          </w:tcPr>
          <w:p w14:paraId="22C91881" w14:textId="31801D63" w:rsidR="003B4D2F" w:rsidRPr="00D55B9A" w:rsidRDefault="003B4D2F" w:rsidP="003B4D2F">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Zakup usług pozostałych</w:t>
            </w:r>
          </w:p>
        </w:tc>
        <w:tc>
          <w:tcPr>
            <w:tcW w:w="1557" w:type="dxa"/>
            <w:shd w:val="clear" w:color="auto" w:fill="auto"/>
          </w:tcPr>
          <w:p w14:paraId="17BDD6BF" w14:textId="3B3D359D" w:rsidR="003B4D2F" w:rsidRPr="00D55B9A" w:rsidRDefault="001C571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23 469,50</w:t>
            </w:r>
          </w:p>
        </w:tc>
        <w:tc>
          <w:tcPr>
            <w:tcW w:w="1556" w:type="dxa"/>
            <w:shd w:val="clear" w:color="auto" w:fill="auto"/>
          </w:tcPr>
          <w:p w14:paraId="68E4149B" w14:textId="7960ACF3" w:rsidR="003B4D2F" w:rsidRPr="00D55B9A" w:rsidRDefault="001C571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6 673,59</w:t>
            </w:r>
          </w:p>
        </w:tc>
        <w:tc>
          <w:tcPr>
            <w:tcW w:w="1206" w:type="dxa"/>
            <w:shd w:val="clear" w:color="auto" w:fill="auto"/>
          </w:tcPr>
          <w:p w14:paraId="10F7797E" w14:textId="0C56E15D" w:rsidR="003B4D2F" w:rsidRPr="00D55B9A" w:rsidRDefault="001C571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16 795,91</w:t>
            </w:r>
          </w:p>
        </w:tc>
      </w:tr>
      <w:tr w:rsidR="003B4D2F" w:rsidRPr="00D55B9A" w14:paraId="2CB32A35" w14:textId="77777777" w:rsidTr="003B4D2F">
        <w:tc>
          <w:tcPr>
            <w:tcW w:w="6166" w:type="dxa"/>
            <w:shd w:val="clear" w:color="auto" w:fill="auto"/>
          </w:tcPr>
          <w:p w14:paraId="0236E4E6" w14:textId="46CE282C" w:rsidR="003B4D2F" w:rsidRPr="00D55B9A" w:rsidRDefault="003B4D2F" w:rsidP="003B4D2F">
            <w:pPr>
              <w:spacing w:after="0" w:line="240" w:lineRule="auto"/>
              <w:ind w:right="735"/>
              <w:rPr>
                <w:rFonts w:ascii="Times New Roman" w:eastAsia="Calibri" w:hAnsi="Times New Roman" w:cs="Times New Roman"/>
              </w:rPr>
            </w:pPr>
            <w:r>
              <w:rPr>
                <w:rFonts w:ascii="Times New Roman" w:eastAsia="Calibri" w:hAnsi="Times New Roman" w:cs="Times New Roman"/>
              </w:rPr>
              <w:t>Różne opłaty i składki</w:t>
            </w:r>
          </w:p>
        </w:tc>
        <w:tc>
          <w:tcPr>
            <w:tcW w:w="1557" w:type="dxa"/>
            <w:shd w:val="clear" w:color="auto" w:fill="auto"/>
          </w:tcPr>
          <w:p w14:paraId="0EF80328" w14:textId="48BDD6F4" w:rsidR="003B4D2F" w:rsidRDefault="001C571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1 580,45</w:t>
            </w:r>
          </w:p>
        </w:tc>
        <w:tc>
          <w:tcPr>
            <w:tcW w:w="1556" w:type="dxa"/>
            <w:shd w:val="clear" w:color="auto" w:fill="auto"/>
          </w:tcPr>
          <w:p w14:paraId="5B9DC077" w14:textId="44B01FD2" w:rsidR="003B4D2F" w:rsidRDefault="003B4D2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06" w:type="dxa"/>
            <w:shd w:val="clear" w:color="auto" w:fill="auto"/>
          </w:tcPr>
          <w:p w14:paraId="4DED8925" w14:textId="1CC76BC9" w:rsidR="003B4D2F" w:rsidRDefault="001C571F" w:rsidP="003B4D2F">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1 580,45</w:t>
            </w:r>
          </w:p>
        </w:tc>
      </w:tr>
      <w:tr w:rsidR="003B4D2F" w:rsidRPr="00D55B9A" w14:paraId="3F40DE3F" w14:textId="77777777" w:rsidTr="003B4D2F">
        <w:tc>
          <w:tcPr>
            <w:tcW w:w="6166" w:type="dxa"/>
            <w:shd w:val="clear" w:color="auto" w:fill="auto"/>
          </w:tcPr>
          <w:p w14:paraId="43888BF5" w14:textId="77777777" w:rsidR="003B4D2F" w:rsidRPr="00D55B9A" w:rsidRDefault="003B4D2F" w:rsidP="003B4D2F">
            <w:pPr>
              <w:spacing w:after="0" w:line="240" w:lineRule="auto"/>
              <w:ind w:right="735"/>
              <w:rPr>
                <w:rFonts w:ascii="Times New Roman" w:eastAsia="Calibri" w:hAnsi="Times New Roman" w:cs="Times New Roman"/>
              </w:rPr>
            </w:pPr>
          </w:p>
        </w:tc>
        <w:tc>
          <w:tcPr>
            <w:tcW w:w="1557" w:type="dxa"/>
            <w:shd w:val="clear" w:color="auto" w:fill="auto"/>
          </w:tcPr>
          <w:p w14:paraId="686E0B32" w14:textId="6B742615" w:rsidR="003B4D2F" w:rsidRPr="008260D4" w:rsidRDefault="00436649" w:rsidP="003B4D2F">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63 846,55</w:t>
            </w:r>
          </w:p>
        </w:tc>
        <w:tc>
          <w:tcPr>
            <w:tcW w:w="1556" w:type="dxa"/>
            <w:shd w:val="clear" w:color="auto" w:fill="auto"/>
          </w:tcPr>
          <w:p w14:paraId="60B06B28" w14:textId="6F9E2B20" w:rsidR="003B4D2F" w:rsidRPr="008260D4" w:rsidRDefault="00436649" w:rsidP="003B4D2F">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32 892,00</w:t>
            </w:r>
          </w:p>
        </w:tc>
        <w:tc>
          <w:tcPr>
            <w:tcW w:w="1206" w:type="dxa"/>
            <w:shd w:val="clear" w:color="auto" w:fill="auto"/>
          </w:tcPr>
          <w:p w14:paraId="6B0BD03F" w14:textId="06FC2AC8" w:rsidR="003B4D2F" w:rsidRPr="008260D4" w:rsidRDefault="00436649" w:rsidP="003B4D2F">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30 954,55</w:t>
            </w:r>
          </w:p>
        </w:tc>
      </w:tr>
      <w:tr w:rsidR="003B4D2F" w:rsidRPr="00D55B9A" w14:paraId="2752501C" w14:textId="77777777" w:rsidTr="003B4D2F">
        <w:trPr>
          <w:trHeight w:val="314"/>
        </w:trPr>
        <w:tc>
          <w:tcPr>
            <w:tcW w:w="6166" w:type="dxa"/>
            <w:shd w:val="clear" w:color="auto" w:fill="auto"/>
          </w:tcPr>
          <w:p w14:paraId="34E248BC" w14:textId="77777777" w:rsidR="003B4D2F" w:rsidRPr="00D57CC8" w:rsidRDefault="003B4D2F" w:rsidP="003B4D2F">
            <w:pPr>
              <w:spacing w:after="0" w:line="240" w:lineRule="auto"/>
              <w:ind w:right="735"/>
              <w:rPr>
                <w:rFonts w:ascii="Times New Roman" w:eastAsia="Calibri" w:hAnsi="Times New Roman" w:cs="Times New Roman"/>
                <w:b/>
              </w:rPr>
            </w:pPr>
            <w:r w:rsidRPr="00D57CC8">
              <w:rPr>
                <w:rFonts w:ascii="Times New Roman" w:eastAsia="Calibri" w:hAnsi="Times New Roman" w:cs="Times New Roman"/>
                <w:b/>
              </w:rPr>
              <w:t>Wydatki GOPS łącznie</w:t>
            </w:r>
          </w:p>
        </w:tc>
        <w:tc>
          <w:tcPr>
            <w:tcW w:w="1557" w:type="dxa"/>
            <w:shd w:val="clear" w:color="auto" w:fill="auto"/>
          </w:tcPr>
          <w:p w14:paraId="680D1E8C" w14:textId="4EDB331A" w:rsidR="003B4D2F" w:rsidRPr="00436649" w:rsidRDefault="00436649" w:rsidP="00436649">
            <w:pPr>
              <w:spacing w:after="0" w:line="240" w:lineRule="auto"/>
              <w:jc w:val="right"/>
              <w:rPr>
                <w:rFonts w:ascii="Times New Roman" w:eastAsia="Times New Roman" w:hAnsi="Times New Roman" w:cs="Times New Roman"/>
                <w:b/>
                <w:u w:val="single"/>
                <w:lang w:eastAsia="pl-PL"/>
              </w:rPr>
            </w:pPr>
            <w:r w:rsidRPr="00436649">
              <w:rPr>
                <w:rFonts w:ascii="Times New Roman" w:eastAsia="Times New Roman" w:hAnsi="Times New Roman" w:cs="Times New Roman"/>
                <w:b/>
                <w:u w:val="single"/>
                <w:lang w:eastAsia="pl-PL"/>
              </w:rPr>
              <w:t>6 283 431,19</w:t>
            </w:r>
          </w:p>
        </w:tc>
        <w:tc>
          <w:tcPr>
            <w:tcW w:w="1556" w:type="dxa"/>
            <w:shd w:val="clear" w:color="auto" w:fill="auto"/>
          </w:tcPr>
          <w:p w14:paraId="5A59E149" w14:textId="5326A2C3" w:rsidR="003B4D2F" w:rsidRPr="00436649" w:rsidRDefault="00473B7B" w:rsidP="00436649">
            <w:pPr>
              <w:spacing w:after="0" w:line="240" w:lineRule="auto"/>
              <w:jc w:val="right"/>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5 324 262,89</w:t>
            </w:r>
          </w:p>
        </w:tc>
        <w:tc>
          <w:tcPr>
            <w:tcW w:w="1206" w:type="dxa"/>
            <w:shd w:val="clear" w:color="auto" w:fill="auto"/>
          </w:tcPr>
          <w:p w14:paraId="45249419" w14:textId="72D80CF2" w:rsidR="003B4D2F" w:rsidRPr="00436649" w:rsidRDefault="00473B7B" w:rsidP="00436649">
            <w:pPr>
              <w:spacing w:after="0" w:line="240" w:lineRule="auto"/>
              <w:jc w:val="right"/>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959 168,30</w:t>
            </w:r>
          </w:p>
        </w:tc>
      </w:tr>
    </w:tbl>
    <w:p w14:paraId="1BD81186"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b/>
          <w:lang w:eastAsia="pl-PL"/>
        </w:rPr>
      </w:pPr>
    </w:p>
    <w:p w14:paraId="020159E7" w14:textId="77777777" w:rsidR="005718C8" w:rsidRPr="005718C8" w:rsidRDefault="005718C8" w:rsidP="005718C8">
      <w:pPr>
        <w:widowControl w:val="0"/>
        <w:numPr>
          <w:ilvl w:val="0"/>
          <w:numId w:val="42"/>
        </w:numPr>
        <w:suppressAutoHyphens/>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DZIAŁANIA Z ZAKRESU POMOCY SPOŁECZNEJ</w:t>
      </w:r>
    </w:p>
    <w:p w14:paraId="08E29EAE" w14:textId="319B31C7"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 xml:space="preserve">   W 202</w:t>
      </w:r>
      <w:r w:rsidR="00997EE5">
        <w:rPr>
          <w:rFonts w:ascii="Times New Roman" w:eastAsia="Calibri" w:hAnsi="Times New Roman" w:cs="Times New Roman"/>
          <w:color w:val="000000" w:themeColor="text1"/>
          <w:lang w:eastAsia="pl-PL"/>
        </w:rPr>
        <w:t>3</w:t>
      </w:r>
      <w:r w:rsidRPr="005718C8">
        <w:rPr>
          <w:rFonts w:ascii="Times New Roman" w:eastAsia="Calibri" w:hAnsi="Times New Roman" w:cs="Times New Roman"/>
          <w:color w:val="000000" w:themeColor="text1"/>
          <w:lang w:eastAsia="pl-PL"/>
        </w:rPr>
        <w:t xml:space="preserve"> r. złożono 4 wnioski do sądu o wgląd w sytuację rodziny. W poszczególnych  sprawach pracownicy składają także zeznania w sądzie.</w:t>
      </w:r>
    </w:p>
    <w:p w14:paraId="78EE2FAF" w14:textId="51594055"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 xml:space="preserve">   W 202</w:t>
      </w:r>
      <w:r w:rsidR="007161A4">
        <w:rPr>
          <w:rFonts w:ascii="Times New Roman" w:eastAsia="Calibri" w:hAnsi="Times New Roman" w:cs="Times New Roman"/>
          <w:color w:val="000000" w:themeColor="text1"/>
          <w:lang w:eastAsia="pl-PL"/>
        </w:rPr>
        <w:t>3</w:t>
      </w:r>
      <w:r w:rsidRPr="005718C8">
        <w:rPr>
          <w:rFonts w:ascii="Times New Roman" w:eastAsia="Calibri" w:hAnsi="Times New Roman" w:cs="Times New Roman"/>
          <w:color w:val="000000" w:themeColor="text1"/>
          <w:lang w:eastAsia="pl-PL"/>
        </w:rPr>
        <w:t xml:space="preserve"> r.  pomocą społeczną objęto 16</w:t>
      </w:r>
      <w:r w:rsidR="00997EE5">
        <w:rPr>
          <w:rFonts w:ascii="Times New Roman" w:eastAsia="Calibri" w:hAnsi="Times New Roman" w:cs="Times New Roman"/>
          <w:color w:val="000000" w:themeColor="text1"/>
          <w:lang w:eastAsia="pl-PL"/>
        </w:rPr>
        <w:t>6</w:t>
      </w:r>
      <w:r w:rsidRPr="005718C8">
        <w:rPr>
          <w:rFonts w:ascii="Times New Roman" w:eastAsia="Calibri" w:hAnsi="Times New Roman" w:cs="Times New Roman"/>
          <w:color w:val="000000" w:themeColor="text1"/>
          <w:lang w:eastAsia="pl-PL"/>
        </w:rPr>
        <w:t xml:space="preserve"> rodzin, tj. </w:t>
      </w:r>
      <w:r w:rsidR="00997EE5">
        <w:rPr>
          <w:rFonts w:ascii="Times New Roman" w:eastAsia="Calibri" w:hAnsi="Times New Roman" w:cs="Times New Roman"/>
          <w:color w:val="000000" w:themeColor="text1"/>
          <w:lang w:eastAsia="pl-PL"/>
        </w:rPr>
        <w:t>455</w:t>
      </w:r>
      <w:r w:rsidRPr="005718C8">
        <w:rPr>
          <w:rFonts w:ascii="Times New Roman" w:eastAsia="Calibri" w:hAnsi="Times New Roman" w:cs="Times New Roman"/>
          <w:color w:val="000000" w:themeColor="text1"/>
          <w:lang w:eastAsia="pl-PL"/>
        </w:rPr>
        <w:t xml:space="preserve"> os</w:t>
      </w:r>
      <w:r w:rsidR="00997EE5">
        <w:rPr>
          <w:rFonts w:ascii="Times New Roman" w:eastAsia="Calibri" w:hAnsi="Times New Roman" w:cs="Times New Roman"/>
          <w:color w:val="000000" w:themeColor="text1"/>
          <w:lang w:eastAsia="pl-PL"/>
        </w:rPr>
        <w:t>ób</w:t>
      </w:r>
      <w:r w:rsidRPr="005718C8">
        <w:rPr>
          <w:rFonts w:ascii="Times New Roman" w:eastAsia="Calibri" w:hAnsi="Times New Roman" w:cs="Times New Roman"/>
          <w:color w:val="000000" w:themeColor="text1"/>
          <w:lang w:eastAsia="pl-PL"/>
        </w:rPr>
        <w:t>. Populacja rodzin korzystających z pomocy społecznej jest różnorodna, tak ze względu na liczebność gospodarstw domowych, typy rodzin jak i problemy jakie je dotykają, które są coraz bardziej skomplikowane.</w:t>
      </w:r>
    </w:p>
    <w:p w14:paraId="64A83F6E" w14:textId="2F6C1CCE"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W 202</w:t>
      </w:r>
      <w:r w:rsidR="0084787E">
        <w:rPr>
          <w:rFonts w:ascii="Times New Roman" w:eastAsia="Calibri" w:hAnsi="Times New Roman" w:cs="Times New Roman"/>
          <w:color w:val="000000" w:themeColor="text1"/>
          <w:lang w:eastAsia="pl-PL"/>
        </w:rPr>
        <w:t>3</w:t>
      </w:r>
      <w:r w:rsidRPr="005718C8">
        <w:rPr>
          <w:rFonts w:ascii="Times New Roman" w:eastAsia="Calibri" w:hAnsi="Times New Roman" w:cs="Times New Roman"/>
          <w:color w:val="000000" w:themeColor="text1"/>
          <w:lang w:eastAsia="pl-PL"/>
        </w:rPr>
        <w:t xml:space="preserve"> r. najczęstszym powodem korzystania ze świadczeń pomocy społecznej było:</w:t>
      </w:r>
    </w:p>
    <w:p w14:paraId="25963B0D" w14:textId="77777777" w:rsidR="005718C8" w:rsidRPr="005718C8" w:rsidRDefault="005718C8" w:rsidP="005718C8">
      <w:pPr>
        <w:widowControl w:val="0"/>
        <w:numPr>
          <w:ilvl w:val="0"/>
          <w:numId w:val="43"/>
        </w:numPr>
        <w:suppressAutoHyphens/>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długotrwała i ciężka choroba; wynika to ze specyfiki grup klientów pomocy społecznej, wśród których dominują osoby starsze, często samotne, emeryci i renciści,</w:t>
      </w:r>
    </w:p>
    <w:p w14:paraId="0F641E45" w14:textId="77777777" w:rsidR="005718C8" w:rsidRPr="005718C8" w:rsidRDefault="005718C8" w:rsidP="005718C8">
      <w:pPr>
        <w:widowControl w:val="0"/>
        <w:numPr>
          <w:ilvl w:val="0"/>
          <w:numId w:val="43"/>
        </w:numPr>
        <w:suppressAutoHyphens/>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ubóstwo, rozumiane jako brak dochodów, a także jako niezdolność do pełnowartościowego życia, spowodowaną niedostatkiem środków ekonomicznych</w:t>
      </w:r>
    </w:p>
    <w:p w14:paraId="0EE9E78E" w14:textId="77777777" w:rsidR="005718C8" w:rsidRPr="005718C8" w:rsidRDefault="005718C8" w:rsidP="005718C8">
      <w:pPr>
        <w:widowControl w:val="0"/>
        <w:numPr>
          <w:ilvl w:val="0"/>
          <w:numId w:val="43"/>
        </w:numPr>
        <w:suppressAutoHyphens/>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niepełnosprawność, która często bez pomocy osoby trzeciej uniemożliwia samodzielne funkcjonowanie lub podjęcie pracy</w:t>
      </w:r>
    </w:p>
    <w:p w14:paraId="3E64E5B0" w14:textId="77777777"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p>
    <w:p w14:paraId="3FCC6622" w14:textId="65D9F1BF" w:rsidR="005718C8" w:rsidRPr="005718C8" w:rsidRDefault="005718C8" w:rsidP="005718C8">
      <w:pPr>
        <w:widowControl w:val="0"/>
        <w:suppressAutoHyphens/>
        <w:spacing w:after="0" w:line="240" w:lineRule="auto"/>
        <w:jc w:val="center"/>
        <w:rPr>
          <w:rFonts w:ascii="Times New Roman" w:eastAsia="Calibri" w:hAnsi="Times New Roman" w:cs="Times New Roman"/>
          <w:b/>
          <w:color w:val="000000" w:themeColor="text1"/>
        </w:rPr>
      </w:pPr>
      <w:r w:rsidRPr="005718C8">
        <w:rPr>
          <w:rFonts w:ascii="Times New Roman" w:eastAsia="Calibri" w:hAnsi="Times New Roman" w:cs="Times New Roman"/>
          <w:b/>
          <w:color w:val="000000" w:themeColor="text1"/>
        </w:rPr>
        <w:t xml:space="preserve">Liczba rodzin i osób w rodzinach korzystających z pomocy społecznej w </w:t>
      </w:r>
      <w:r w:rsidR="002A044A">
        <w:rPr>
          <w:rFonts w:ascii="Times New Roman" w:eastAsia="Calibri" w:hAnsi="Times New Roman" w:cs="Times New Roman"/>
          <w:b/>
          <w:color w:val="000000" w:themeColor="text1"/>
        </w:rPr>
        <w:t>2023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1985"/>
      </w:tblGrid>
      <w:tr w:rsidR="005718C8" w:rsidRPr="005718C8" w14:paraId="1D82BF0A" w14:textId="77777777" w:rsidTr="0030766E">
        <w:tc>
          <w:tcPr>
            <w:tcW w:w="8500" w:type="dxa"/>
            <w:tcBorders>
              <w:top w:val="single" w:sz="4" w:space="0" w:color="auto"/>
              <w:left w:val="single" w:sz="4" w:space="0" w:color="auto"/>
              <w:bottom w:val="single" w:sz="4" w:space="0" w:color="auto"/>
              <w:right w:val="single" w:sz="4" w:space="0" w:color="auto"/>
            </w:tcBorders>
          </w:tcPr>
          <w:p w14:paraId="1F76EDFC"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b/>
                <w:color w:val="000000" w:themeColor="text1"/>
                <w:lang w:eastAsia="pl-PL"/>
              </w:rPr>
            </w:pPr>
          </w:p>
          <w:p w14:paraId="3094A8E6"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Liczba rodzin korzystających z pomocy społecznej</w:t>
            </w:r>
          </w:p>
        </w:tc>
        <w:tc>
          <w:tcPr>
            <w:tcW w:w="1985" w:type="dxa"/>
            <w:tcBorders>
              <w:top w:val="single" w:sz="4" w:space="0" w:color="auto"/>
              <w:left w:val="single" w:sz="4" w:space="0" w:color="auto"/>
              <w:bottom w:val="single" w:sz="4" w:space="0" w:color="auto"/>
              <w:right w:val="single" w:sz="4" w:space="0" w:color="auto"/>
            </w:tcBorders>
          </w:tcPr>
          <w:p w14:paraId="52205CEA"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p>
          <w:p w14:paraId="3E996349" w14:textId="6320E97B"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16</w:t>
            </w:r>
            <w:r w:rsidR="0084787E">
              <w:rPr>
                <w:rFonts w:ascii="Times New Roman" w:eastAsia="Calibri" w:hAnsi="Times New Roman" w:cs="Times New Roman"/>
                <w:color w:val="000000" w:themeColor="text1"/>
                <w:lang w:eastAsia="pl-PL"/>
              </w:rPr>
              <w:t>6</w:t>
            </w:r>
          </w:p>
        </w:tc>
      </w:tr>
      <w:tr w:rsidR="005718C8" w:rsidRPr="005718C8" w14:paraId="7FE61A5D" w14:textId="77777777" w:rsidTr="0030766E">
        <w:trPr>
          <w:trHeight w:val="520"/>
        </w:trPr>
        <w:tc>
          <w:tcPr>
            <w:tcW w:w="8500" w:type="dxa"/>
            <w:tcBorders>
              <w:top w:val="single" w:sz="4" w:space="0" w:color="auto"/>
              <w:left w:val="single" w:sz="4" w:space="0" w:color="auto"/>
              <w:bottom w:val="single" w:sz="4" w:space="0" w:color="auto"/>
              <w:right w:val="single" w:sz="4" w:space="0" w:color="auto"/>
            </w:tcBorders>
            <w:hideMark/>
          </w:tcPr>
          <w:p w14:paraId="3BE79C1A"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Liczba osób w rodzinach korzystających z pomocy społecznej</w:t>
            </w:r>
          </w:p>
        </w:tc>
        <w:tc>
          <w:tcPr>
            <w:tcW w:w="1985" w:type="dxa"/>
            <w:tcBorders>
              <w:top w:val="single" w:sz="4" w:space="0" w:color="auto"/>
              <w:left w:val="single" w:sz="4" w:space="0" w:color="auto"/>
              <w:bottom w:val="single" w:sz="4" w:space="0" w:color="auto"/>
              <w:right w:val="single" w:sz="4" w:space="0" w:color="auto"/>
            </w:tcBorders>
          </w:tcPr>
          <w:p w14:paraId="3F5C777F"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p>
          <w:p w14:paraId="59612C1C" w14:textId="6594AD6D" w:rsidR="005718C8" w:rsidRPr="005718C8" w:rsidRDefault="0084787E">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455</w:t>
            </w:r>
          </w:p>
        </w:tc>
      </w:tr>
    </w:tbl>
    <w:p w14:paraId="398E6D14" w14:textId="77777777"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p>
    <w:p w14:paraId="27FB6585" w14:textId="071587D5" w:rsidR="005718C8" w:rsidRPr="005718C8" w:rsidRDefault="005718C8" w:rsidP="005718C8">
      <w:pPr>
        <w:autoSpaceDE w:val="0"/>
        <w:autoSpaceDN w:val="0"/>
        <w:adjustRightInd w:val="0"/>
        <w:spacing w:after="0" w:line="240" w:lineRule="auto"/>
        <w:jc w:val="center"/>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Przyczyny korzystania z pomocy społecznej w 202</w:t>
      </w:r>
      <w:r w:rsidR="002F1D1D">
        <w:rPr>
          <w:rFonts w:ascii="Times New Roman" w:eastAsia="Calibri" w:hAnsi="Times New Roman" w:cs="Times New Roman"/>
          <w:b/>
          <w:color w:val="000000" w:themeColor="text1"/>
          <w:lang w:eastAsia="pl-PL"/>
        </w:rPr>
        <w:t>3</w:t>
      </w:r>
      <w:r w:rsidRPr="005718C8">
        <w:rPr>
          <w:rFonts w:ascii="Times New Roman" w:eastAsia="Calibri" w:hAnsi="Times New Roman" w:cs="Times New Roman"/>
          <w:b/>
          <w:color w:val="000000" w:themeColor="text1"/>
          <w:lang w:eastAsia="pl-PL"/>
        </w:rPr>
        <w:t xml:space="preserve"> roku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409"/>
        <w:gridCol w:w="1985"/>
      </w:tblGrid>
      <w:tr w:rsidR="005718C8" w:rsidRPr="005718C8" w14:paraId="3567EC23" w14:textId="77777777" w:rsidTr="0030766E">
        <w:tc>
          <w:tcPr>
            <w:tcW w:w="6091" w:type="dxa"/>
            <w:vMerge w:val="restart"/>
            <w:tcBorders>
              <w:top w:val="single" w:sz="4" w:space="0" w:color="auto"/>
              <w:left w:val="single" w:sz="4" w:space="0" w:color="auto"/>
              <w:bottom w:val="single" w:sz="4" w:space="0" w:color="auto"/>
              <w:right w:val="single" w:sz="4" w:space="0" w:color="auto"/>
            </w:tcBorders>
            <w:hideMark/>
          </w:tcPr>
          <w:p w14:paraId="72725D34"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Powody</w:t>
            </w:r>
          </w:p>
        </w:tc>
        <w:tc>
          <w:tcPr>
            <w:tcW w:w="4394" w:type="dxa"/>
            <w:gridSpan w:val="2"/>
            <w:tcBorders>
              <w:top w:val="single" w:sz="4" w:space="0" w:color="auto"/>
              <w:left w:val="single" w:sz="4" w:space="0" w:color="auto"/>
              <w:bottom w:val="single" w:sz="4" w:space="0" w:color="auto"/>
              <w:right w:val="single" w:sz="4" w:space="0" w:color="auto"/>
            </w:tcBorders>
            <w:hideMark/>
          </w:tcPr>
          <w:p w14:paraId="286E9572" w14:textId="48D337EF" w:rsidR="005718C8" w:rsidRPr="005718C8" w:rsidRDefault="005718C8">
            <w:pPr>
              <w:autoSpaceDE w:val="0"/>
              <w:autoSpaceDN w:val="0"/>
              <w:adjustRightInd w:val="0"/>
              <w:spacing w:after="0" w:line="240" w:lineRule="auto"/>
              <w:jc w:val="center"/>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 xml:space="preserve"> 202</w:t>
            </w:r>
            <w:r w:rsidR="002F1D1D">
              <w:rPr>
                <w:rFonts w:ascii="Times New Roman" w:eastAsia="Calibri" w:hAnsi="Times New Roman" w:cs="Times New Roman"/>
                <w:b/>
                <w:color w:val="000000" w:themeColor="text1"/>
                <w:lang w:eastAsia="pl-PL"/>
              </w:rPr>
              <w:t>3</w:t>
            </w:r>
          </w:p>
        </w:tc>
      </w:tr>
      <w:tr w:rsidR="005718C8" w:rsidRPr="005718C8" w14:paraId="5EA11AC7" w14:textId="77777777" w:rsidTr="0030766E">
        <w:tc>
          <w:tcPr>
            <w:tcW w:w="6091" w:type="dxa"/>
            <w:vMerge/>
            <w:tcBorders>
              <w:top w:val="single" w:sz="4" w:space="0" w:color="auto"/>
              <w:left w:val="single" w:sz="4" w:space="0" w:color="auto"/>
              <w:bottom w:val="single" w:sz="4" w:space="0" w:color="auto"/>
              <w:right w:val="single" w:sz="4" w:space="0" w:color="auto"/>
            </w:tcBorders>
            <w:vAlign w:val="center"/>
            <w:hideMark/>
          </w:tcPr>
          <w:p w14:paraId="6EDADD9E" w14:textId="77777777" w:rsidR="005718C8" w:rsidRPr="005718C8" w:rsidRDefault="005718C8">
            <w:pPr>
              <w:spacing w:after="0"/>
              <w:rPr>
                <w:rFonts w:ascii="Times New Roman" w:eastAsia="Calibri" w:hAnsi="Times New Roman" w:cs="Times New Roman"/>
                <w:b/>
                <w:color w:val="000000" w:themeColor="text1"/>
                <w:lang w:eastAsia="pl-PL"/>
              </w:rPr>
            </w:pPr>
            <w:bookmarkStart w:id="0" w:name="_Hlk498414406" w:colFirst="1" w:colLast="2"/>
          </w:p>
        </w:tc>
        <w:tc>
          <w:tcPr>
            <w:tcW w:w="2409" w:type="dxa"/>
            <w:tcBorders>
              <w:top w:val="single" w:sz="4" w:space="0" w:color="auto"/>
              <w:left w:val="single" w:sz="4" w:space="0" w:color="auto"/>
              <w:bottom w:val="single" w:sz="4" w:space="0" w:color="auto"/>
              <w:right w:val="single" w:sz="4" w:space="0" w:color="auto"/>
            </w:tcBorders>
            <w:hideMark/>
          </w:tcPr>
          <w:p w14:paraId="5D74ED9C"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Liczba rodzin</w:t>
            </w:r>
          </w:p>
        </w:tc>
        <w:tc>
          <w:tcPr>
            <w:tcW w:w="1985" w:type="dxa"/>
            <w:tcBorders>
              <w:top w:val="single" w:sz="4" w:space="0" w:color="auto"/>
              <w:left w:val="single" w:sz="4" w:space="0" w:color="auto"/>
              <w:bottom w:val="single" w:sz="4" w:space="0" w:color="auto"/>
              <w:right w:val="single" w:sz="4" w:space="0" w:color="auto"/>
            </w:tcBorders>
            <w:hideMark/>
          </w:tcPr>
          <w:p w14:paraId="69CC5335"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Liczba osób w rodzinie</w:t>
            </w:r>
          </w:p>
        </w:tc>
      </w:tr>
      <w:bookmarkEnd w:id="0"/>
      <w:tr w:rsidR="002F1D1D" w:rsidRPr="005718C8" w14:paraId="414A6DBB" w14:textId="77777777" w:rsidTr="0030766E">
        <w:tc>
          <w:tcPr>
            <w:tcW w:w="6091" w:type="dxa"/>
            <w:tcBorders>
              <w:top w:val="single" w:sz="4" w:space="0" w:color="auto"/>
              <w:left w:val="single" w:sz="4" w:space="0" w:color="auto"/>
              <w:bottom w:val="single" w:sz="4" w:space="0" w:color="auto"/>
              <w:right w:val="single" w:sz="4" w:space="0" w:color="auto"/>
            </w:tcBorders>
            <w:hideMark/>
          </w:tcPr>
          <w:p w14:paraId="658D2E2A" w14:textId="77777777" w:rsidR="002F1D1D" w:rsidRPr="005718C8" w:rsidRDefault="002F1D1D" w:rsidP="002F1D1D">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Ubóstwo</w:t>
            </w:r>
          </w:p>
        </w:tc>
        <w:tc>
          <w:tcPr>
            <w:tcW w:w="2409" w:type="dxa"/>
            <w:tcBorders>
              <w:top w:val="single" w:sz="4" w:space="0" w:color="auto"/>
              <w:left w:val="single" w:sz="4" w:space="0" w:color="auto"/>
              <w:bottom w:val="single" w:sz="4" w:space="0" w:color="auto"/>
              <w:right w:val="single" w:sz="4" w:space="0" w:color="auto"/>
            </w:tcBorders>
            <w:hideMark/>
          </w:tcPr>
          <w:p w14:paraId="7430F458" w14:textId="0A5D7FDC" w:rsidR="002F1D1D" w:rsidRPr="005718C8" w:rsidRDefault="002F1D1D" w:rsidP="002F1D1D">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39</w:t>
            </w:r>
          </w:p>
        </w:tc>
        <w:tc>
          <w:tcPr>
            <w:tcW w:w="1985" w:type="dxa"/>
            <w:tcBorders>
              <w:top w:val="single" w:sz="4" w:space="0" w:color="auto"/>
              <w:left w:val="single" w:sz="4" w:space="0" w:color="auto"/>
              <w:bottom w:val="single" w:sz="4" w:space="0" w:color="auto"/>
              <w:right w:val="single" w:sz="4" w:space="0" w:color="auto"/>
            </w:tcBorders>
            <w:hideMark/>
          </w:tcPr>
          <w:p w14:paraId="151AD42D" w14:textId="2D2FC87F" w:rsidR="002F1D1D" w:rsidRPr="005718C8" w:rsidRDefault="002F1D1D" w:rsidP="002F1D1D">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94</w:t>
            </w:r>
          </w:p>
        </w:tc>
      </w:tr>
      <w:tr w:rsidR="002F1D1D" w:rsidRPr="005718C8" w14:paraId="038B891D" w14:textId="77777777" w:rsidTr="0030766E">
        <w:tc>
          <w:tcPr>
            <w:tcW w:w="6091" w:type="dxa"/>
            <w:tcBorders>
              <w:top w:val="single" w:sz="4" w:space="0" w:color="auto"/>
              <w:left w:val="single" w:sz="4" w:space="0" w:color="auto"/>
              <w:bottom w:val="single" w:sz="4" w:space="0" w:color="auto"/>
              <w:right w:val="single" w:sz="4" w:space="0" w:color="auto"/>
            </w:tcBorders>
            <w:hideMark/>
          </w:tcPr>
          <w:p w14:paraId="5F607F4A" w14:textId="77777777" w:rsidR="002F1D1D" w:rsidRPr="005718C8" w:rsidRDefault="002F1D1D" w:rsidP="002F1D1D">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Bezdomność</w:t>
            </w:r>
          </w:p>
        </w:tc>
        <w:tc>
          <w:tcPr>
            <w:tcW w:w="2409" w:type="dxa"/>
            <w:tcBorders>
              <w:top w:val="single" w:sz="4" w:space="0" w:color="auto"/>
              <w:left w:val="single" w:sz="4" w:space="0" w:color="auto"/>
              <w:bottom w:val="single" w:sz="4" w:space="0" w:color="auto"/>
              <w:right w:val="single" w:sz="4" w:space="0" w:color="auto"/>
            </w:tcBorders>
            <w:hideMark/>
          </w:tcPr>
          <w:p w14:paraId="14002A5A" w14:textId="2A562DA0" w:rsidR="002F1D1D" w:rsidRPr="005718C8" w:rsidRDefault="002F1D1D" w:rsidP="002F1D1D">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1</w:t>
            </w:r>
          </w:p>
        </w:tc>
        <w:tc>
          <w:tcPr>
            <w:tcW w:w="1985" w:type="dxa"/>
            <w:tcBorders>
              <w:top w:val="single" w:sz="4" w:space="0" w:color="auto"/>
              <w:left w:val="single" w:sz="4" w:space="0" w:color="auto"/>
              <w:bottom w:val="single" w:sz="4" w:space="0" w:color="auto"/>
              <w:right w:val="single" w:sz="4" w:space="0" w:color="auto"/>
            </w:tcBorders>
            <w:hideMark/>
          </w:tcPr>
          <w:p w14:paraId="65658AD2" w14:textId="5993ED47" w:rsidR="002F1D1D" w:rsidRPr="005718C8" w:rsidRDefault="002F1D1D" w:rsidP="002F1D1D">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1</w:t>
            </w:r>
            <w:r w:rsidRPr="005718C8">
              <w:rPr>
                <w:rFonts w:ascii="Times New Roman" w:eastAsia="Calibri" w:hAnsi="Times New Roman" w:cs="Times New Roman"/>
                <w:color w:val="000000" w:themeColor="text1"/>
                <w:lang w:eastAsia="pl-PL"/>
              </w:rPr>
              <w:t xml:space="preserve">            </w:t>
            </w:r>
          </w:p>
        </w:tc>
      </w:tr>
      <w:tr w:rsidR="002F1D1D" w:rsidRPr="005718C8" w14:paraId="0D72F3F6" w14:textId="77777777" w:rsidTr="0030766E">
        <w:tc>
          <w:tcPr>
            <w:tcW w:w="6091" w:type="dxa"/>
            <w:tcBorders>
              <w:top w:val="single" w:sz="4" w:space="0" w:color="auto"/>
              <w:left w:val="single" w:sz="4" w:space="0" w:color="auto"/>
              <w:bottom w:val="single" w:sz="4" w:space="0" w:color="auto"/>
              <w:right w:val="single" w:sz="4" w:space="0" w:color="auto"/>
            </w:tcBorders>
            <w:hideMark/>
          </w:tcPr>
          <w:p w14:paraId="1B17C374" w14:textId="77777777" w:rsidR="002F1D1D" w:rsidRPr="005718C8" w:rsidRDefault="002F1D1D" w:rsidP="002F1D1D">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Potrzeba ochrony macierzyństwa</w:t>
            </w:r>
          </w:p>
        </w:tc>
        <w:tc>
          <w:tcPr>
            <w:tcW w:w="2409" w:type="dxa"/>
            <w:tcBorders>
              <w:top w:val="single" w:sz="4" w:space="0" w:color="auto"/>
              <w:left w:val="single" w:sz="4" w:space="0" w:color="auto"/>
              <w:bottom w:val="single" w:sz="4" w:space="0" w:color="auto"/>
              <w:right w:val="single" w:sz="4" w:space="0" w:color="auto"/>
            </w:tcBorders>
            <w:hideMark/>
          </w:tcPr>
          <w:p w14:paraId="79B1E92B" w14:textId="5184068B" w:rsidR="002F1D1D" w:rsidRPr="005718C8" w:rsidRDefault="002F1D1D" w:rsidP="002F1D1D">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38</w:t>
            </w:r>
          </w:p>
        </w:tc>
        <w:tc>
          <w:tcPr>
            <w:tcW w:w="1985" w:type="dxa"/>
            <w:tcBorders>
              <w:top w:val="single" w:sz="4" w:space="0" w:color="auto"/>
              <w:left w:val="single" w:sz="4" w:space="0" w:color="auto"/>
              <w:bottom w:val="single" w:sz="4" w:space="0" w:color="auto"/>
              <w:right w:val="single" w:sz="4" w:space="0" w:color="auto"/>
            </w:tcBorders>
            <w:hideMark/>
          </w:tcPr>
          <w:p w14:paraId="394B0105" w14:textId="6A06F7FD" w:rsidR="002F1D1D" w:rsidRPr="005718C8" w:rsidRDefault="002F1D1D" w:rsidP="002F1D1D">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203</w:t>
            </w:r>
          </w:p>
        </w:tc>
      </w:tr>
      <w:tr w:rsidR="002F1D1D" w:rsidRPr="005718C8" w14:paraId="56CEFC92" w14:textId="77777777" w:rsidTr="0030766E">
        <w:tc>
          <w:tcPr>
            <w:tcW w:w="6091" w:type="dxa"/>
            <w:tcBorders>
              <w:top w:val="single" w:sz="4" w:space="0" w:color="auto"/>
              <w:left w:val="single" w:sz="4" w:space="0" w:color="auto"/>
              <w:bottom w:val="single" w:sz="4" w:space="0" w:color="auto"/>
              <w:right w:val="single" w:sz="4" w:space="0" w:color="auto"/>
            </w:tcBorders>
            <w:hideMark/>
          </w:tcPr>
          <w:p w14:paraId="0E05E15D" w14:textId="77777777" w:rsidR="002F1D1D" w:rsidRPr="005718C8" w:rsidRDefault="002F1D1D" w:rsidP="002F1D1D">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W tym: wielodzietność</w:t>
            </w:r>
          </w:p>
        </w:tc>
        <w:tc>
          <w:tcPr>
            <w:tcW w:w="2409" w:type="dxa"/>
            <w:tcBorders>
              <w:top w:val="single" w:sz="4" w:space="0" w:color="auto"/>
              <w:left w:val="single" w:sz="4" w:space="0" w:color="auto"/>
              <w:bottom w:val="single" w:sz="4" w:space="0" w:color="auto"/>
              <w:right w:val="single" w:sz="4" w:space="0" w:color="auto"/>
            </w:tcBorders>
            <w:hideMark/>
          </w:tcPr>
          <w:p w14:paraId="12A35AB8" w14:textId="35AF5746" w:rsidR="002F1D1D" w:rsidRPr="005718C8" w:rsidRDefault="002F1D1D" w:rsidP="002F1D1D">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29</w:t>
            </w:r>
          </w:p>
        </w:tc>
        <w:tc>
          <w:tcPr>
            <w:tcW w:w="1985" w:type="dxa"/>
            <w:tcBorders>
              <w:top w:val="single" w:sz="4" w:space="0" w:color="auto"/>
              <w:left w:val="single" w:sz="4" w:space="0" w:color="auto"/>
              <w:bottom w:val="single" w:sz="4" w:space="0" w:color="auto"/>
              <w:right w:val="single" w:sz="4" w:space="0" w:color="auto"/>
            </w:tcBorders>
            <w:hideMark/>
          </w:tcPr>
          <w:p w14:paraId="1FDC0596" w14:textId="685A212A" w:rsidR="002F1D1D" w:rsidRPr="005718C8" w:rsidRDefault="002F1D1D" w:rsidP="002F1D1D">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166</w:t>
            </w:r>
          </w:p>
        </w:tc>
      </w:tr>
      <w:tr w:rsidR="002F1D1D" w:rsidRPr="005718C8" w14:paraId="0ECD535D" w14:textId="77777777" w:rsidTr="0030766E">
        <w:tc>
          <w:tcPr>
            <w:tcW w:w="6091" w:type="dxa"/>
            <w:tcBorders>
              <w:top w:val="single" w:sz="4" w:space="0" w:color="auto"/>
              <w:left w:val="single" w:sz="4" w:space="0" w:color="auto"/>
              <w:bottom w:val="single" w:sz="4" w:space="0" w:color="auto"/>
              <w:right w:val="single" w:sz="4" w:space="0" w:color="auto"/>
            </w:tcBorders>
            <w:hideMark/>
          </w:tcPr>
          <w:p w14:paraId="5DBC45E7" w14:textId="77777777" w:rsidR="002F1D1D" w:rsidRPr="005718C8" w:rsidRDefault="002F1D1D" w:rsidP="002F1D1D">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Bezrobocie</w:t>
            </w:r>
          </w:p>
        </w:tc>
        <w:tc>
          <w:tcPr>
            <w:tcW w:w="2409" w:type="dxa"/>
            <w:tcBorders>
              <w:top w:val="single" w:sz="4" w:space="0" w:color="auto"/>
              <w:left w:val="single" w:sz="4" w:space="0" w:color="auto"/>
              <w:bottom w:val="single" w:sz="4" w:space="0" w:color="auto"/>
              <w:right w:val="single" w:sz="4" w:space="0" w:color="auto"/>
            </w:tcBorders>
            <w:hideMark/>
          </w:tcPr>
          <w:p w14:paraId="1AD29918" w14:textId="63D16627" w:rsidR="002F1D1D" w:rsidRPr="005718C8" w:rsidRDefault="002F1D1D" w:rsidP="002F1D1D">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13</w:t>
            </w:r>
          </w:p>
        </w:tc>
        <w:tc>
          <w:tcPr>
            <w:tcW w:w="1985" w:type="dxa"/>
            <w:tcBorders>
              <w:top w:val="single" w:sz="4" w:space="0" w:color="auto"/>
              <w:left w:val="single" w:sz="4" w:space="0" w:color="auto"/>
              <w:bottom w:val="single" w:sz="4" w:space="0" w:color="auto"/>
              <w:right w:val="single" w:sz="4" w:space="0" w:color="auto"/>
            </w:tcBorders>
            <w:hideMark/>
          </w:tcPr>
          <w:p w14:paraId="1C47EFF5" w14:textId="4C5C1779" w:rsidR="002F1D1D" w:rsidRPr="005718C8" w:rsidRDefault="002F1D1D" w:rsidP="002F1D1D">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50</w:t>
            </w:r>
          </w:p>
        </w:tc>
      </w:tr>
      <w:tr w:rsidR="002F1D1D" w:rsidRPr="005718C8" w14:paraId="4DF884BC" w14:textId="77777777" w:rsidTr="0030766E">
        <w:tc>
          <w:tcPr>
            <w:tcW w:w="6091" w:type="dxa"/>
            <w:tcBorders>
              <w:top w:val="single" w:sz="4" w:space="0" w:color="auto"/>
              <w:left w:val="single" w:sz="4" w:space="0" w:color="auto"/>
              <w:bottom w:val="single" w:sz="4" w:space="0" w:color="auto"/>
              <w:right w:val="single" w:sz="4" w:space="0" w:color="auto"/>
            </w:tcBorders>
            <w:hideMark/>
          </w:tcPr>
          <w:p w14:paraId="7603C397" w14:textId="77777777" w:rsidR="002F1D1D" w:rsidRPr="005718C8" w:rsidRDefault="002F1D1D" w:rsidP="002F1D1D">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Niepełnosprawność</w:t>
            </w:r>
          </w:p>
        </w:tc>
        <w:tc>
          <w:tcPr>
            <w:tcW w:w="2409" w:type="dxa"/>
            <w:tcBorders>
              <w:top w:val="single" w:sz="4" w:space="0" w:color="auto"/>
              <w:left w:val="single" w:sz="4" w:space="0" w:color="auto"/>
              <w:bottom w:val="single" w:sz="4" w:space="0" w:color="auto"/>
              <w:right w:val="single" w:sz="4" w:space="0" w:color="auto"/>
            </w:tcBorders>
            <w:hideMark/>
          </w:tcPr>
          <w:p w14:paraId="09736986" w14:textId="26FDB88B" w:rsidR="002F1D1D" w:rsidRPr="005718C8" w:rsidRDefault="002F1D1D" w:rsidP="002F1D1D">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34</w:t>
            </w:r>
          </w:p>
        </w:tc>
        <w:tc>
          <w:tcPr>
            <w:tcW w:w="1985" w:type="dxa"/>
            <w:tcBorders>
              <w:top w:val="single" w:sz="4" w:space="0" w:color="auto"/>
              <w:left w:val="single" w:sz="4" w:space="0" w:color="auto"/>
              <w:bottom w:val="single" w:sz="4" w:space="0" w:color="auto"/>
              <w:right w:val="single" w:sz="4" w:space="0" w:color="auto"/>
            </w:tcBorders>
            <w:hideMark/>
          </w:tcPr>
          <w:p w14:paraId="2BA40249" w14:textId="2B9C29E6" w:rsidR="002F1D1D" w:rsidRPr="005718C8" w:rsidRDefault="002F1D1D" w:rsidP="002F1D1D">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62</w:t>
            </w:r>
          </w:p>
        </w:tc>
      </w:tr>
      <w:tr w:rsidR="002F1D1D" w:rsidRPr="005718C8" w14:paraId="401D96A7" w14:textId="77777777" w:rsidTr="0030766E">
        <w:tc>
          <w:tcPr>
            <w:tcW w:w="6091" w:type="dxa"/>
            <w:tcBorders>
              <w:top w:val="single" w:sz="4" w:space="0" w:color="auto"/>
              <w:left w:val="single" w:sz="4" w:space="0" w:color="auto"/>
              <w:bottom w:val="single" w:sz="4" w:space="0" w:color="auto"/>
              <w:right w:val="single" w:sz="4" w:space="0" w:color="auto"/>
            </w:tcBorders>
            <w:hideMark/>
          </w:tcPr>
          <w:p w14:paraId="5208EE72" w14:textId="77777777" w:rsidR="002F1D1D" w:rsidRPr="005718C8" w:rsidRDefault="002F1D1D" w:rsidP="002F1D1D">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Długotrwała lub ciężka choroba</w:t>
            </w:r>
          </w:p>
        </w:tc>
        <w:tc>
          <w:tcPr>
            <w:tcW w:w="2409" w:type="dxa"/>
            <w:tcBorders>
              <w:top w:val="single" w:sz="4" w:space="0" w:color="auto"/>
              <w:left w:val="single" w:sz="4" w:space="0" w:color="auto"/>
              <w:bottom w:val="single" w:sz="4" w:space="0" w:color="auto"/>
              <w:right w:val="single" w:sz="4" w:space="0" w:color="auto"/>
            </w:tcBorders>
            <w:hideMark/>
          </w:tcPr>
          <w:p w14:paraId="3BB07690" w14:textId="1EFD2055" w:rsidR="002F1D1D" w:rsidRPr="005718C8" w:rsidRDefault="002F1D1D" w:rsidP="002F1D1D">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72</w:t>
            </w:r>
          </w:p>
        </w:tc>
        <w:tc>
          <w:tcPr>
            <w:tcW w:w="1985" w:type="dxa"/>
            <w:tcBorders>
              <w:top w:val="single" w:sz="4" w:space="0" w:color="auto"/>
              <w:left w:val="single" w:sz="4" w:space="0" w:color="auto"/>
              <w:bottom w:val="single" w:sz="4" w:space="0" w:color="auto"/>
              <w:right w:val="single" w:sz="4" w:space="0" w:color="auto"/>
            </w:tcBorders>
            <w:hideMark/>
          </w:tcPr>
          <w:p w14:paraId="7BC14268" w14:textId="52BA5DAC" w:rsidR="002F1D1D" w:rsidRPr="005718C8" w:rsidRDefault="002F1D1D" w:rsidP="002F1D1D">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183</w:t>
            </w:r>
          </w:p>
        </w:tc>
      </w:tr>
      <w:tr w:rsidR="002F1D1D" w:rsidRPr="005718C8" w14:paraId="48D01F46" w14:textId="77777777" w:rsidTr="0030766E">
        <w:tc>
          <w:tcPr>
            <w:tcW w:w="6091" w:type="dxa"/>
            <w:tcBorders>
              <w:top w:val="single" w:sz="4" w:space="0" w:color="auto"/>
              <w:left w:val="single" w:sz="4" w:space="0" w:color="auto"/>
              <w:bottom w:val="single" w:sz="4" w:space="0" w:color="auto"/>
              <w:right w:val="single" w:sz="4" w:space="0" w:color="auto"/>
            </w:tcBorders>
            <w:hideMark/>
          </w:tcPr>
          <w:p w14:paraId="4A295CB5" w14:textId="77777777" w:rsidR="002F1D1D" w:rsidRPr="005718C8" w:rsidRDefault="002F1D1D" w:rsidP="002F1D1D">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Bezradność w sprawach opiekuńczo-wychowawczych i prowadzenia gospodarstwa domowego – ogółem, w tym:</w:t>
            </w:r>
          </w:p>
        </w:tc>
        <w:tc>
          <w:tcPr>
            <w:tcW w:w="2409" w:type="dxa"/>
            <w:tcBorders>
              <w:top w:val="single" w:sz="4" w:space="0" w:color="auto"/>
              <w:left w:val="single" w:sz="4" w:space="0" w:color="auto"/>
              <w:bottom w:val="single" w:sz="4" w:space="0" w:color="auto"/>
              <w:right w:val="single" w:sz="4" w:space="0" w:color="auto"/>
            </w:tcBorders>
            <w:hideMark/>
          </w:tcPr>
          <w:p w14:paraId="2FD67601" w14:textId="2502429D" w:rsidR="002F1D1D" w:rsidRPr="005718C8" w:rsidRDefault="002F1D1D" w:rsidP="002F1D1D">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15</w:t>
            </w:r>
          </w:p>
        </w:tc>
        <w:tc>
          <w:tcPr>
            <w:tcW w:w="1985" w:type="dxa"/>
            <w:tcBorders>
              <w:top w:val="single" w:sz="4" w:space="0" w:color="auto"/>
              <w:left w:val="single" w:sz="4" w:space="0" w:color="auto"/>
              <w:bottom w:val="single" w:sz="4" w:space="0" w:color="auto"/>
              <w:right w:val="single" w:sz="4" w:space="0" w:color="auto"/>
            </w:tcBorders>
            <w:hideMark/>
          </w:tcPr>
          <w:p w14:paraId="5179CD91" w14:textId="54A0DAFF" w:rsidR="002F1D1D" w:rsidRPr="005718C8" w:rsidRDefault="002F1D1D" w:rsidP="002F1D1D">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59</w:t>
            </w:r>
          </w:p>
        </w:tc>
      </w:tr>
      <w:tr w:rsidR="002F1D1D" w:rsidRPr="005718C8" w14:paraId="3D0C95A8" w14:textId="77777777" w:rsidTr="0030766E">
        <w:tc>
          <w:tcPr>
            <w:tcW w:w="6091" w:type="dxa"/>
            <w:tcBorders>
              <w:top w:val="single" w:sz="4" w:space="0" w:color="auto"/>
              <w:left w:val="single" w:sz="4" w:space="0" w:color="auto"/>
              <w:bottom w:val="single" w:sz="4" w:space="0" w:color="auto"/>
              <w:right w:val="single" w:sz="4" w:space="0" w:color="auto"/>
            </w:tcBorders>
            <w:hideMark/>
          </w:tcPr>
          <w:p w14:paraId="734C93F9" w14:textId="77777777" w:rsidR="002F1D1D" w:rsidRPr="005718C8" w:rsidRDefault="002F1D1D" w:rsidP="002F1D1D">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lastRenderedPageBreak/>
              <w:t>-  rodziny niepełne</w:t>
            </w:r>
          </w:p>
        </w:tc>
        <w:tc>
          <w:tcPr>
            <w:tcW w:w="2409" w:type="dxa"/>
            <w:tcBorders>
              <w:top w:val="single" w:sz="4" w:space="0" w:color="auto"/>
              <w:left w:val="single" w:sz="4" w:space="0" w:color="auto"/>
              <w:bottom w:val="single" w:sz="4" w:space="0" w:color="auto"/>
              <w:right w:val="single" w:sz="4" w:space="0" w:color="auto"/>
            </w:tcBorders>
            <w:hideMark/>
          </w:tcPr>
          <w:p w14:paraId="5BD5A59A" w14:textId="69E198A5" w:rsidR="002F1D1D" w:rsidRPr="005718C8" w:rsidRDefault="002F1D1D" w:rsidP="002F1D1D">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7</w:t>
            </w:r>
          </w:p>
        </w:tc>
        <w:tc>
          <w:tcPr>
            <w:tcW w:w="1985" w:type="dxa"/>
            <w:tcBorders>
              <w:top w:val="single" w:sz="4" w:space="0" w:color="auto"/>
              <w:left w:val="single" w:sz="4" w:space="0" w:color="auto"/>
              <w:bottom w:val="single" w:sz="4" w:space="0" w:color="auto"/>
              <w:right w:val="single" w:sz="4" w:space="0" w:color="auto"/>
            </w:tcBorders>
            <w:hideMark/>
          </w:tcPr>
          <w:p w14:paraId="2E3EDF63" w14:textId="27E690AF" w:rsidR="002F1D1D" w:rsidRPr="005718C8" w:rsidRDefault="002F1D1D" w:rsidP="002F1D1D">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23</w:t>
            </w:r>
          </w:p>
        </w:tc>
      </w:tr>
      <w:tr w:rsidR="002F1D1D" w:rsidRPr="005718C8" w14:paraId="11FBE858" w14:textId="77777777" w:rsidTr="0030766E">
        <w:tc>
          <w:tcPr>
            <w:tcW w:w="6091" w:type="dxa"/>
            <w:tcBorders>
              <w:top w:val="single" w:sz="4" w:space="0" w:color="auto"/>
              <w:left w:val="single" w:sz="4" w:space="0" w:color="auto"/>
              <w:bottom w:val="single" w:sz="4" w:space="0" w:color="auto"/>
              <w:right w:val="single" w:sz="4" w:space="0" w:color="auto"/>
            </w:tcBorders>
            <w:hideMark/>
          </w:tcPr>
          <w:p w14:paraId="26D62CD1" w14:textId="77777777" w:rsidR="002F1D1D" w:rsidRPr="005718C8" w:rsidRDefault="002F1D1D" w:rsidP="002F1D1D">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 xml:space="preserve"> - rodziny wielodzietne</w:t>
            </w:r>
          </w:p>
        </w:tc>
        <w:tc>
          <w:tcPr>
            <w:tcW w:w="2409" w:type="dxa"/>
            <w:tcBorders>
              <w:top w:val="single" w:sz="4" w:space="0" w:color="auto"/>
              <w:left w:val="single" w:sz="4" w:space="0" w:color="auto"/>
              <w:bottom w:val="single" w:sz="4" w:space="0" w:color="auto"/>
              <w:right w:val="single" w:sz="4" w:space="0" w:color="auto"/>
            </w:tcBorders>
            <w:hideMark/>
          </w:tcPr>
          <w:p w14:paraId="01821F27" w14:textId="411BAF51" w:rsidR="002F1D1D" w:rsidRPr="005718C8" w:rsidRDefault="002F1D1D" w:rsidP="002F1D1D">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6</w:t>
            </w:r>
          </w:p>
        </w:tc>
        <w:tc>
          <w:tcPr>
            <w:tcW w:w="1985" w:type="dxa"/>
            <w:tcBorders>
              <w:top w:val="single" w:sz="4" w:space="0" w:color="auto"/>
              <w:left w:val="single" w:sz="4" w:space="0" w:color="auto"/>
              <w:bottom w:val="single" w:sz="4" w:space="0" w:color="auto"/>
              <w:right w:val="single" w:sz="4" w:space="0" w:color="auto"/>
            </w:tcBorders>
            <w:hideMark/>
          </w:tcPr>
          <w:p w14:paraId="77F1CABF" w14:textId="4B1AF62E" w:rsidR="002F1D1D" w:rsidRPr="005718C8" w:rsidRDefault="002F1D1D" w:rsidP="002F1D1D">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34</w:t>
            </w:r>
          </w:p>
        </w:tc>
      </w:tr>
      <w:tr w:rsidR="002F1D1D" w:rsidRPr="005718C8" w14:paraId="1C4217ED" w14:textId="77777777" w:rsidTr="0030766E">
        <w:tc>
          <w:tcPr>
            <w:tcW w:w="6091" w:type="dxa"/>
            <w:tcBorders>
              <w:top w:val="single" w:sz="4" w:space="0" w:color="auto"/>
              <w:left w:val="single" w:sz="4" w:space="0" w:color="auto"/>
              <w:bottom w:val="single" w:sz="4" w:space="0" w:color="auto"/>
              <w:right w:val="single" w:sz="4" w:space="0" w:color="auto"/>
            </w:tcBorders>
            <w:hideMark/>
          </w:tcPr>
          <w:p w14:paraId="080D26A7" w14:textId="77777777" w:rsidR="002F1D1D" w:rsidRPr="005718C8" w:rsidRDefault="002F1D1D" w:rsidP="002F1D1D">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Przemoc w rodzinie</w:t>
            </w:r>
          </w:p>
        </w:tc>
        <w:tc>
          <w:tcPr>
            <w:tcW w:w="2409" w:type="dxa"/>
            <w:tcBorders>
              <w:top w:val="single" w:sz="4" w:space="0" w:color="auto"/>
              <w:left w:val="single" w:sz="4" w:space="0" w:color="auto"/>
              <w:bottom w:val="single" w:sz="4" w:space="0" w:color="auto"/>
              <w:right w:val="single" w:sz="4" w:space="0" w:color="auto"/>
            </w:tcBorders>
            <w:hideMark/>
          </w:tcPr>
          <w:p w14:paraId="7B908E5C" w14:textId="76F48C97" w:rsidR="002F1D1D" w:rsidRPr="005718C8" w:rsidRDefault="002F1D1D" w:rsidP="002F1D1D">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1</w:t>
            </w:r>
          </w:p>
        </w:tc>
        <w:tc>
          <w:tcPr>
            <w:tcW w:w="1985" w:type="dxa"/>
            <w:tcBorders>
              <w:top w:val="single" w:sz="4" w:space="0" w:color="auto"/>
              <w:left w:val="single" w:sz="4" w:space="0" w:color="auto"/>
              <w:bottom w:val="single" w:sz="4" w:space="0" w:color="auto"/>
              <w:right w:val="single" w:sz="4" w:space="0" w:color="auto"/>
            </w:tcBorders>
            <w:hideMark/>
          </w:tcPr>
          <w:p w14:paraId="73B25A60" w14:textId="27416ED1" w:rsidR="002F1D1D" w:rsidRPr="005718C8" w:rsidRDefault="002F1D1D" w:rsidP="002F1D1D">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4</w:t>
            </w:r>
          </w:p>
        </w:tc>
      </w:tr>
      <w:tr w:rsidR="002F1D1D" w:rsidRPr="005718C8" w14:paraId="546ED840" w14:textId="77777777" w:rsidTr="0030766E">
        <w:tc>
          <w:tcPr>
            <w:tcW w:w="6091" w:type="dxa"/>
            <w:tcBorders>
              <w:top w:val="single" w:sz="4" w:space="0" w:color="auto"/>
              <w:left w:val="single" w:sz="4" w:space="0" w:color="auto"/>
              <w:bottom w:val="single" w:sz="4" w:space="0" w:color="auto"/>
              <w:right w:val="single" w:sz="4" w:space="0" w:color="auto"/>
            </w:tcBorders>
            <w:hideMark/>
          </w:tcPr>
          <w:p w14:paraId="2E9CAD19" w14:textId="77777777" w:rsidR="002F1D1D" w:rsidRPr="005718C8" w:rsidRDefault="002F1D1D" w:rsidP="002F1D1D">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Alkoholizm</w:t>
            </w:r>
          </w:p>
        </w:tc>
        <w:tc>
          <w:tcPr>
            <w:tcW w:w="2409" w:type="dxa"/>
            <w:tcBorders>
              <w:top w:val="single" w:sz="4" w:space="0" w:color="auto"/>
              <w:left w:val="single" w:sz="4" w:space="0" w:color="auto"/>
              <w:bottom w:val="single" w:sz="4" w:space="0" w:color="auto"/>
              <w:right w:val="single" w:sz="4" w:space="0" w:color="auto"/>
            </w:tcBorders>
            <w:hideMark/>
          </w:tcPr>
          <w:p w14:paraId="4BA9754B" w14:textId="398C60A1" w:rsidR="002F1D1D" w:rsidRPr="005718C8" w:rsidRDefault="002F1D1D" w:rsidP="002F1D1D">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6</w:t>
            </w:r>
          </w:p>
        </w:tc>
        <w:tc>
          <w:tcPr>
            <w:tcW w:w="1985" w:type="dxa"/>
            <w:tcBorders>
              <w:top w:val="single" w:sz="4" w:space="0" w:color="auto"/>
              <w:left w:val="single" w:sz="4" w:space="0" w:color="auto"/>
              <w:bottom w:val="single" w:sz="4" w:space="0" w:color="auto"/>
              <w:right w:val="single" w:sz="4" w:space="0" w:color="auto"/>
            </w:tcBorders>
            <w:hideMark/>
          </w:tcPr>
          <w:p w14:paraId="3F059696" w14:textId="643A9706" w:rsidR="002F1D1D" w:rsidRPr="005718C8" w:rsidRDefault="002F1D1D" w:rsidP="002F1D1D">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23</w:t>
            </w:r>
          </w:p>
        </w:tc>
      </w:tr>
      <w:tr w:rsidR="002F1D1D" w:rsidRPr="005718C8" w14:paraId="1E30AF3F" w14:textId="77777777" w:rsidTr="0030766E">
        <w:tc>
          <w:tcPr>
            <w:tcW w:w="6091" w:type="dxa"/>
            <w:tcBorders>
              <w:top w:val="single" w:sz="4" w:space="0" w:color="auto"/>
              <w:left w:val="single" w:sz="4" w:space="0" w:color="auto"/>
              <w:bottom w:val="single" w:sz="4" w:space="0" w:color="auto"/>
              <w:right w:val="single" w:sz="4" w:space="0" w:color="auto"/>
            </w:tcBorders>
            <w:hideMark/>
          </w:tcPr>
          <w:p w14:paraId="3B6AEE56" w14:textId="77777777" w:rsidR="002F1D1D" w:rsidRPr="005718C8" w:rsidRDefault="002F1D1D" w:rsidP="002F1D1D">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Trudności w przystosowaniu do życia po zwolnieniu z zakładu karnego</w:t>
            </w:r>
          </w:p>
        </w:tc>
        <w:tc>
          <w:tcPr>
            <w:tcW w:w="2409" w:type="dxa"/>
            <w:tcBorders>
              <w:top w:val="single" w:sz="4" w:space="0" w:color="auto"/>
              <w:left w:val="single" w:sz="4" w:space="0" w:color="auto"/>
              <w:bottom w:val="single" w:sz="4" w:space="0" w:color="auto"/>
              <w:right w:val="single" w:sz="4" w:space="0" w:color="auto"/>
            </w:tcBorders>
            <w:hideMark/>
          </w:tcPr>
          <w:p w14:paraId="10461FFA" w14:textId="1B744207" w:rsidR="002F1D1D" w:rsidRPr="005718C8" w:rsidRDefault="002F1D1D" w:rsidP="002F1D1D">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0</w:t>
            </w:r>
          </w:p>
        </w:tc>
        <w:tc>
          <w:tcPr>
            <w:tcW w:w="1985" w:type="dxa"/>
            <w:tcBorders>
              <w:top w:val="single" w:sz="4" w:space="0" w:color="auto"/>
              <w:left w:val="single" w:sz="4" w:space="0" w:color="auto"/>
              <w:bottom w:val="single" w:sz="4" w:space="0" w:color="auto"/>
              <w:right w:val="single" w:sz="4" w:space="0" w:color="auto"/>
            </w:tcBorders>
            <w:hideMark/>
          </w:tcPr>
          <w:p w14:paraId="6D457F47" w14:textId="1B267CA3" w:rsidR="002F1D1D" w:rsidRPr="005718C8" w:rsidRDefault="002F1D1D" w:rsidP="002F1D1D">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0</w:t>
            </w:r>
          </w:p>
        </w:tc>
      </w:tr>
      <w:tr w:rsidR="002F1D1D" w:rsidRPr="005718C8" w14:paraId="7F054E63" w14:textId="77777777" w:rsidTr="0030766E">
        <w:trPr>
          <w:trHeight w:val="70"/>
        </w:trPr>
        <w:tc>
          <w:tcPr>
            <w:tcW w:w="6091" w:type="dxa"/>
            <w:tcBorders>
              <w:top w:val="single" w:sz="4" w:space="0" w:color="auto"/>
              <w:left w:val="single" w:sz="4" w:space="0" w:color="auto"/>
              <w:bottom w:val="single" w:sz="4" w:space="0" w:color="auto"/>
              <w:right w:val="single" w:sz="4" w:space="0" w:color="auto"/>
            </w:tcBorders>
            <w:hideMark/>
          </w:tcPr>
          <w:p w14:paraId="4CBFBF74" w14:textId="77777777" w:rsidR="002F1D1D" w:rsidRPr="005718C8" w:rsidRDefault="002F1D1D" w:rsidP="002F1D1D">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Zdarzenia losowe</w:t>
            </w:r>
          </w:p>
        </w:tc>
        <w:tc>
          <w:tcPr>
            <w:tcW w:w="2409" w:type="dxa"/>
            <w:tcBorders>
              <w:top w:val="single" w:sz="4" w:space="0" w:color="auto"/>
              <w:left w:val="single" w:sz="4" w:space="0" w:color="auto"/>
              <w:bottom w:val="single" w:sz="4" w:space="0" w:color="auto"/>
              <w:right w:val="single" w:sz="4" w:space="0" w:color="auto"/>
            </w:tcBorders>
            <w:hideMark/>
          </w:tcPr>
          <w:p w14:paraId="7320AE7D" w14:textId="3AD96072" w:rsidR="002F1D1D" w:rsidRPr="005718C8" w:rsidRDefault="002F1D1D" w:rsidP="002F1D1D">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2</w:t>
            </w:r>
          </w:p>
        </w:tc>
        <w:tc>
          <w:tcPr>
            <w:tcW w:w="1985" w:type="dxa"/>
            <w:tcBorders>
              <w:top w:val="single" w:sz="4" w:space="0" w:color="auto"/>
              <w:left w:val="single" w:sz="4" w:space="0" w:color="auto"/>
              <w:bottom w:val="single" w:sz="4" w:space="0" w:color="auto"/>
              <w:right w:val="single" w:sz="4" w:space="0" w:color="auto"/>
            </w:tcBorders>
            <w:hideMark/>
          </w:tcPr>
          <w:p w14:paraId="47D2DA16" w14:textId="35A6B1AD" w:rsidR="002F1D1D" w:rsidRPr="005718C8" w:rsidRDefault="002F1D1D" w:rsidP="002F1D1D">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6</w:t>
            </w:r>
          </w:p>
        </w:tc>
      </w:tr>
    </w:tbl>
    <w:p w14:paraId="099D2859" w14:textId="77777777"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b/>
          <w:color w:val="000000" w:themeColor="text1"/>
          <w:lang w:eastAsia="pl-PL"/>
        </w:rPr>
      </w:pPr>
    </w:p>
    <w:p w14:paraId="6D21A5E3" w14:textId="77777777" w:rsidR="005718C8" w:rsidRPr="005718C8" w:rsidRDefault="005718C8" w:rsidP="005718C8">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4.1 ZADANIA WŁASNE GMINY O CHARAKTERZE OBOWIĄZKOWYM</w:t>
      </w:r>
    </w:p>
    <w:p w14:paraId="3EE5E136" w14:textId="77777777" w:rsidR="005718C8" w:rsidRPr="005718C8" w:rsidRDefault="005718C8" w:rsidP="005718C8">
      <w:pPr>
        <w:widowControl w:val="0"/>
        <w:numPr>
          <w:ilvl w:val="0"/>
          <w:numId w:val="44"/>
        </w:numPr>
        <w:suppressAutoHyphens/>
        <w:autoSpaceDE w:val="0"/>
        <w:autoSpaceDN w:val="0"/>
        <w:adjustRightInd w:val="0"/>
        <w:spacing w:after="0" w:line="240" w:lineRule="auto"/>
        <w:jc w:val="both"/>
        <w:rPr>
          <w:rFonts w:ascii="Times New Roman" w:eastAsia="Calibri" w:hAnsi="Times New Roman" w:cs="Times New Roman"/>
          <w:b/>
          <w:bCs/>
          <w:color w:val="000000" w:themeColor="text1"/>
          <w:lang w:eastAsia="pl-PL"/>
        </w:rPr>
      </w:pPr>
      <w:r w:rsidRPr="005718C8">
        <w:rPr>
          <w:rFonts w:ascii="Times New Roman" w:eastAsia="Calibri" w:hAnsi="Times New Roman" w:cs="Times New Roman"/>
          <w:b/>
          <w:bCs/>
          <w:color w:val="000000" w:themeColor="text1"/>
          <w:lang w:eastAsia="pl-PL"/>
        </w:rPr>
        <w:t>Udzielanie schronienia oraz niezb</w:t>
      </w:r>
      <w:r w:rsidRPr="005718C8">
        <w:rPr>
          <w:rFonts w:ascii="Times New Roman" w:eastAsia="TimesNewRoman,Bold" w:hAnsi="Times New Roman" w:cs="Times New Roman"/>
          <w:b/>
          <w:bCs/>
          <w:color w:val="000000" w:themeColor="text1"/>
          <w:lang w:eastAsia="pl-PL"/>
        </w:rPr>
        <w:t>ę</w:t>
      </w:r>
      <w:r w:rsidRPr="005718C8">
        <w:rPr>
          <w:rFonts w:ascii="Times New Roman" w:eastAsia="Calibri" w:hAnsi="Times New Roman" w:cs="Times New Roman"/>
          <w:b/>
          <w:bCs/>
          <w:color w:val="000000" w:themeColor="text1"/>
          <w:lang w:eastAsia="pl-PL"/>
        </w:rPr>
        <w:t>dnego ubrania, posiłków osobom tego pozbawionym z terenu gminy</w:t>
      </w:r>
    </w:p>
    <w:p w14:paraId="13FDB640" w14:textId="4F18C578"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 xml:space="preserve">   Gmina zgodnie z ustawą o pomocy społecznej ma obowiązek zapewnić schronienie, odzież i posiłek osobom tego pozbawionym. Koszty pobytu naszych mieszkańców w schroniskach i noclegowniach pokrywane są wyłącznie ze środków gminy. W 202</w:t>
      </w:r>
      <w:r w:rsidR="0023452E">
        <w:rPr>
          <w:rFonts w:ascii="Times New Roman" w:eastAsia="Calibri" w:hAnsi="Times New Roman" w:cs="Times New Roman"/>
          <w:color w:val="000000" w:themeColor="text1"/>
          <w:lang w:eastAsia="pl-PL"/>
        </w:rPr>
        <w:t>3</w:t>
      </w:r>
      <w:r w:rsidRPr="005718C8">
        <w:rPr>
          <w:rFonts w:ascii="Times New Roman" w:eastAsia="Calibri" w:hAnsi="Times New Roman" w:cs="Times New Roman"/>
          <w:color w:val="000000" w:themeColor="text1"/>
          <w:lang w:eastAsia="pl-PL"/>
        </w:rPr>
        <w:t xml:space="preserve"> roku w schroniskach przebywał </w:t>
      </w:r>
      <w:r w:rsidR="004D313E">
        <w:rPr>
          <w:rFonts w:ascii="Times New Roman" w:eastAsia="Calibri" w:hAnsi="Times New Roman" w:cs="Times New Roman"/>
          <w:color w:val="000000" w:themeColor="text1"/>
          <w:lang w:eastAsia="pl-PL"/>
        </w:rPr>
        <w:t>1</w:t>
      </w:r>
      <w:r w:rsidRPr="005718C8">
        <w:rPr>
          <w:rFonts w:ascii="Times New Roman" w:eastAsia="Calibri" w:hAnsi="Times New Roman" w:cs="Times New Roman"/>
          <w:color w:val="000000" w:themeColor="text1"/>
          <w:lang w:eastAsia="pl-PL"/>
        </w:rPr>
        <w:t xml:space="preserve"> mieszka</w:t>
      </w:r>
      <w:r w:rsidR="004D313E">
        <w:rPr>
          <w:rFonts w:ascii="Times New Roman" w:eastAsia="Calibri" w:hAnsi="Times New Roman" w:cs="Times New Roman"/>
          <w:color w:val="000000" w:themeColor="text1"/>
          <w:lang w:eastAsia="pl-PL"/>
        </w:rPr>
        <w:t>niec</w:t>
      </w:r>
      <w:r w:rsidRPr="005718C8">
        <w:rPr>
          <w:rFonts w:ascii="Times New Roman" w:eastAsia="Calibri" w:hAnsi="Times New Roman" w:cs="Times New Roman"/>
          <w:color w:val="000000" w:themeColor="text1"/>
          <w:lang w:eastAsia="pl-PL"/>
        </w:rPr>
        <w:t xml:space="preserve"> gminy, a na poczet kosztów  pobytu została przeznaczona kwota w wysokości </w:t>
      </w:r>
      <w:r w:rsidRPr="005718C8">
        <w:rPr>
          <w:rFonts w:ascii="Times New Roman" w:eastAsia="Calibri" w:hAnsi="Times New Roman" w:cs="Times New Roman"/>
          <w:color w:val="000000" w:themeColor="text1"/>
        </w:rPr>
        <w:t>4</w:t>
      </w:r>
      <w:r w:rsidR="004D313E">
        <w:rPr>
          <w:rFonts w:ascii="Times New Roman" w:eastAsia="Calibri" w:hAnsi="Times New Roman" w:cs="Times New Roman"/>
          <w:color w:val="000000" w:themeColor="text1"/>
        </w:rPr>
        <w:t xml:space="preserve"> 15</w:t>
      </w:r>
      <w:r w:rsidRPr="005718C8">
        <w:rPr>
          <w:rFonts w:ascii="Times New Roman" w:eastAsia="Calibri" w:hAnsi="Times New Roman" w:cs="Times New Roman"/>
          <w:color w:val="000000" w:themeColor="text1"/>
        </w:rPr>
        <w:t>7,00</w:t>
      </w:r>
      <w:r w:rsidR="004D313E">
        <w:rPr>
          <w:rFonts w:ascii="Times New Roman" w:eastAsia="Calibri" w:hAnsi="Times New Roman" w:cs="Times New Roman"/>
          <w:color w:val="000000" w:themeColor="text1"/>
        </w:rPr>
        <w:t xml:space="preserve"> zł</w:t>
      </w:r>
      <w:r w:rsidRPr="005718C8">
        <w:rPr>
          <w:rFonts w:ascii="Times New Roman" w:eastAsia="Calibri" w:hAnsi="Times New Roman" w:cs="Times New Roman"/>
          <w:color w:val="000000" w:themeColor="text1"/>
        </w:rPr>
        <w:t>.</w:t>
      </w:r>
    </w:p>
    <w:p w14:paraId="074582BB" w14:textId="77777777" w:rsidR="005718C8" w:rsidRPr="005718C8" w:rsidRDefault="005718C8" w:rsidP="005718C8">
      <w:pPr>
        <w:widowControl w:val="0"/>
        <w:numPr>
          <w:ilvl w:val="0"/>
          <w:numId w:val="44"/>
        </w:numPr>
        <w:suppressAutoHyphens/>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b/>
          <w:bCs/>
          <w:color w:val="000000" w:themeColor="text1"/>
          <w:lang w:eastAsia="pl-PL"/>
        </w:rPr>
        <w:t>Zapewnienie posiłku oraz do</w:t>
      </w:r>
      <w:r w:rsidRPr="005718C8">
        <w:rPr>
          <w:rFonts w:ascii="Times New Roman" w:eastAsia="TimesNewRoman,Bold" w:hAnsi="Times New Roman" w:cs="Times New Roman"/>
          <w:b/>
          <w:bCs/>
          <w:color w:val="000000" w:themeColor="text1"/>
          <w:lang w:eastAsia="pl-PL"/>
        </w:rPr>
        <w:t>ż</w:t>
      </w:r>
      <w:r w:rsidRPr="005718C8">
        <w:rPr>
          <w:rFonts w:ascii="Times New Roman" w:eastAsia="Calibri" w:hAnsi="Times New Roman" w:cs="Times New Roman"/>
          <w:b/>
          <w:bCs/>
          <w:color w:val="000000" w:themeColor="text1"/>
          <w:lang w:eastAsia="pl-PL"/>
        </w:rPr>
        <w:t xml:space="preserve">ywianie </w:t>
      </w:r>
    </w:p>
    <w:p w14:paraId="10B4EC5F" w14:textId="7B8FE025" w:rsidR="005718C8" w:rsidRPr="005718C8" w:rsidRDefault="005718C8" w:rsidP="005718C8">
      <w:pPr>
        <w:widowControl w:val="0"/>
        <w:suppressAutoHyphens/>
        <w:spacing w:after="0" w:line="240" w:lineRule="auto"/>
        <w:jc w:val="both"/>
        <w:rPr>
          <w:rFonts w:ascii="Times New Roman" w:eastAsia="Calibri" w:hAnsi="Times New Roman" w:cs="Times New Roman"/>
          <w:color w:val="000000" w:themeColor="text1"/>
        </w:rPr>
      </w:pPr>
      <w:r w:rsidRPr="005718C8">
        <w:rPr>
          <w:rFonts w:ascii="Times New Roman" w:eastAsia="Calibri" w:hAnsi="Times New Roman" w:cs="Times New Roman"/>
          <w:color w:val="000000" w:themeColor="text1"/>
          <w:lang w:eastAsia="pl-PL"/>
        </w:rPr>
        <w:t xml:space="preserve">   Pomoc w dożywianiu realizowana była na podstawie Uchwały Rady Ministrów</w:t>
      </w:r>
      <w:r w:rsidRPr="005718C8">
        <w:rPr>
          <w:rFonts w:ascii="Times New Roman" w:eastAsia="Calibri" w:hAnsi="Times New Roman" w:cs="Times New Roman"/>
          <w:color w:val="000000" w:themeColor="text1"/>
        </w:rPr>
        <w:t xml:space="preserve"> </w:t>
      </w:r>
      <w:r w:rsidRPr="005718C8">
        <w:rPr>
          <w:rFonts w:ascii="Times New Roman" w:eastAsia="Calibri" w:hAnsi="Times New Roman" w:cs="Times New Roman"/>
          <w:color w:val="000000" w:themeColor="text1"/>
          <w:lang w:eastAsia="pl-PL"/>
        </w:rPr>
        <w:t>w sprawie ustanowienia wieloletniego programu wspierania finansowego gmin w zakresie</w:t>
      </w:r>
      <w:r w:rsidRPr="005718C8">
        <w:rPr>
          <w:rFonts w:ascii="Times New Roman" w:eastAsia="Calibri" w:hAnsi="Times New Roman" w:cs="Times New Roman"/>
          <w:color w:val="000000" w:themeColor="text1"/>
        </w:rPr>
        <w:t xml:space="preserve"> </w:t>
      </w:r>
      <w:r w:rsidRPr="005718C8">
        <w:rPr>
          <w:rFonts w:ascii="Times New Roman" w:eastAsia="Calibri" w:hAnsi="Times New Roman" w:cs="Times New Roman"/>
          <w:color w:val="000000" w:themeColor="text1"/>
          <w:lang w:eastAsia="pl-PL"/>
        </w:rPr>
        <w:t>dożywiania „Posiłek w domu i w szkole” na lata 2019-2023. Program realizowany</w:t>
      </w:r>
      <w:r w:rsidRPr="005718C8">
        <w:rPr>
          <w:rFonts w:ascii="Times New Roman" w:eastAsia="Calibri" w:hAnsi="Times New Roman" w:cs="Times New Roman"/>
          <w:color w:val="000000" w:themeColor="text1"/>
        </w:rPr>
        <w:t xml:space="preserve"> był</w:t>
      </w:r>
      <w:r w:rsidRPr="005718C8">
        <w:rPr>
          <w:rFonts w:ascii="Times New Roman" w:eastAsia="Calibri" w:hAnsi="Times New Roman" w:cs="Times New Roman"/>
          <w:color w:val="000000" w:themeColor="text1"/>
          <w:lang w:eastAsia="pl-PL"/>
        </w:rPr>
        <w:t xml:space="preserve"> zgodnie z umową z Wojewodą Mazowieckim. Programem objęto </w:t>
      </w:r>
      <w:r w:rsidR="0023452E">
        <w:rPr>
          <w:rFonts w:ascii="Times New Roman" w:eastAsia="Calibri" w:hAnsi="Times New Roman" w:cs="Times New Roman"/>
          <w:color w:val="000000" w:themeColor="text1"/>
          <w:lang w:eastAsia="pl-PL"/>
        </w:rPr>
        <w:t>91</w:t>
      </w:r>
      <w:r w:rsidRPr="005718C8">
        <w:rPr>
          <w:rFonts w:ascii="Times New Roman" w:eastAsia="Calibri" w:hAnsi="Times New Roman" w:cs="Times New Roman"/>
          <w:color w:val="000000" w:themeColor="text1"/>
          <w:lang w:eastAsia="pl-PL"/>
        </w:rPr>
        <w:t xml:space="preserve"> osób.</w:t>
      </w:r>
    </w:p>
    <w:p w14:paraId="07DCA0FA" w14:textId="77777777" w:rsidR="005718C8" w:rsidRPr="005718C8" w:rsidRDefault="005718C8" w:rsidP="005718C8">
      <w:pPr>
        <w:widowControl w:val="0"/>
        <w:numPr>
          <w:ilvl w:val="0"/>
          <w:numId w:val="44"/>
        </w:numPr>
        <w:suppressAutoHyphens/>
        <w:autoSpaceDE w:val="0"/>
        <w:autoSpaceDN w:val="0"/>
        <w:adjustRightInd w:val="0"/>
        <w:spacing w:after="0" w:line="240" w:lineRule="auto"/>
        <w:jc w:val="both"/>
        <w:rPr>
          <w:rFonts w:ascii="Times New Roman" w:eastAsia="Calibri" w:hAnsi="Times New Roman" w:cs="Times New Roman"/>
          <w:b/>
          <w:bCs/>
          <w:color w:val="000000" w:themeColor="text1"/>
          <w:lang w:eastAsia="pl-PL"/>
        </w:rPr>
      </w:pPr>
      <w:r w:rsidRPr="005718C8">
        <w:rPr>
          <w:rFonts w:ascii="Times New Roman" w:eastAsia="Calibri" w:hAnsi="Times New Roman" w:cs="Times New Roman"/>
          <w:b/>
          <w:bCs/>
          <w:color w:val="000000" w:themeColor="text1"/>
          <w:lang w:eastAsia="pl-PL"/>
        </w:rPr>
        <w:t xml:space="preserve"> Przyznawanie i wypłacanie zasiłków okresowych</w:t>
      </w:r>
    </w:p>
    <w:p w14:paraId="36184D98" w14:textId="77777777"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 xml:space="preserve">   Zasiłek okresowy adresowany jest do osób i rodzin bez dochodów lub o dochodach niższych niż ustawowe kryterium, (kryterium dochodowe wynosi na osobę w rodzinie 600,00 zł, a na osobę samotną 776,00 zł) oraz zasobach pieniężnych nie wystarczających na zaspokojenie niezbędnych potrzeb życiowych, zwłaszcza ze względu na długotrwałą chorobę, niepełnosprawność, bezrobocie, brak możliwości nabycia uprawnień do świadczeń z innych systemów zabezpieczenia społecznego. </w:t>
      </w:r>
    </w:p>
    <w:p w14:paraId="5D659197" w14:textId="77777777" w:rsidR="005718C8" w:rsidRPr="005718C8" w:rsidRDefault="005718C8" w:rsidP="005718C8">
      <w:pPr>
        <w:widowControl w:val="0"/>
        <w:numPr>
          <w:ilvl w:val="0"/>
          <w:numId w:val="44"/>
        </w:numPr>
        <w:suppressAutoHyphens/>
        <w:autoSpaceDE w:val="0"/>
        <w:autoSpaceDN w:val="0"/>
        <w:adjustRightInd w:val="0"/>
        <w:spacing w:after="0" w:line="240" w:lineRule="auto"/>
        <w:jc w:val="both"/>
        <w:rPr>
          <w:rFonts w:ascii="Times New Roman" w:eastAsia="Calibri" w:hAnsi="Times New Roman" w:cs="Times New Roman"/>
          <w:b/>
          <w:bCs/>
          <w:color w:val="000000" w:themeColor="text1"/>
          <w:lang w:eastAsia="pl-PL"/>
        </w:rPr>
      </w:pPr>
      <w:r w:rsidRPr="005718C8">
        <w:rPr>
          <w:rFonts w:ascii="Times New Roman" w:eastAsia="Calibri" w:hAnsi="Times New Roman" w:cs="Times New Roman"/>
          <w:b/>
          <w:bCs/>
          <w:color w:val="000000" w:themeColor="text1"/>
          <w:lang w:eastAsia="pl-PL"/>
        </w:rPr>
        <w:t>Sprawienie pogrzebu</w:t>
      </w:r>
    </w:p>
    <w:p w14:paraId="1C8F31BD" w14:textId="0CC6F71B"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W roku 202</w:t>
      </w:r>
      <w:r w:rsidR="0023452E">
        <w:rPr>
          <w:rFonts w:ascii="Times New Roman" w:eastAsia="Calibri" w:hAnsi="Times New Roman" w:cs="Times New Roman"/>
          <w:color w:val="000000" w:themeColor="text1"/>
          <w:lang w:eastAsia="pl-PL"/>
        </w:rPr>
        <w:t>3</w:t>
      </w:r>
      <w:r w:rsidRPr="005718C8">
        <w:rPr>
          <w:rFonts w:ascii="Times New Roman" w:eastAsia="Calibri" w:hAnsi="Times New Roman" w:cs="Times New Roman"/>
          <w:color w:val="000000" w:themeColor="text1"/>
          <w:lang w:eastAsia="pl-PL"/>
        </w:rPr>
        <w:t xml:space="preserve"> Ośrodek nie finansował kosztów pogrzebu. Zadanie to jest realizowane w sytuacji, gdy na pochówek rodzina nie może otrzymać zasiłku pogrzebowego lub rodzina odmawia pochówku członka rodziny, bądź też nie ma rodziny i innych osób, które mogłyby dokonać pochówku. W takiej sytuacji pogrzeb organizują pracownicy GOPS. Koszty pochówku pokrywane są wtedy ze środków własnych gminy. Jeśli osoba zmarła miała w dniu śmierci prawo do świadczeń emerytalno- rentowych, ośrodek wnioskuje o zwrot kosztów pogrzebu do organów em.-rent. </w:t>
      </w:r>
    </w:p>
    <w:p w14:paraId="3C73D802" w14:textId="77777777" w:rsidR="005718C8" w:rsidRPr="005718C8" w:rsidRDefault="005718C8" w:rsidP="005718C8">
      <w:pPr>
        <w:widowControl w:val="0"/>
        <w:numPr>
          <w:ilvl w:val="0"/>
          <w:numId w:val="44"/>
        </w:numPr>
        <w:suppressAutoHyphens/>
        <w:autoSpaceDE w:val="0"/>
        <w:autoSpaceDN w:val="0"/>
        <w:adjustRightInd w:val="0"/>
        <w:spacing w:after="0" w:line="240" w:lineRule="auto"/>
        <w:rPr>
          <w:rFonts w:ascii="Times New Roman" w:eastAsia="Calibri" w:hAnsi="Times New Roman" w:cs="Times New Roman"/>
          <w:b/>
          <w:bCs/>
          <w:color w:val="000000" w:themeColor="text1"/>
          <w:lang w:eastAsia="pl-PL"/>
        </w:rPr>
      </w:pPr>
      <w:r w:rsidRPr="005718C8">
        <w:rPr>
          <w:rFonts w:ascii="Times New Roman" w:eastAsia="Calibri" w:hAnsi="Times New Roman" w:cs="Times New Roman"/>
          <w:b/>
          <w:bCs/>
          <w:color w:val="000000" w:themeColor="text1"/>
          <w:lang w:eastAsia="pl-PL"/>
        </w:rPr>
        <w:t>Przyznawanie i wypłacanie zasiłków celowych</w:t>
      </w:r>
    </w:p>
    <w:p w14:paraId="43328EFB" w14:textId="5ABD547A"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 xml:space="preserve">   Zasiłek celowy, to świadczenie skierowane na zaspokojenie niezbędnej potrzeby życiowej, a w szczególności na pokrycie części lub całości kosztów zakupu żywności, leków i leczenia, opału, odzieży, niezbędnych przedmiotów użytku domowego, koniecznych i niezbędnych drobnych remontów i napraw w mieszkaniu, a także pokrycie kosztów pogrzebu. W roku 202</w:t>
      </w:r>
      <w:r w:rsidR="0023452E">
        <w:rPr>
          <w:rFonts w:ascii="Times New Roman" w:eastAsia="Calibri" w:hAnsi="Times New Roman" w:cs="Times New Roman"/>
          <w:color w:val="000000" w:themeColor="text1"/>
          <w:lang w:eastAsia="pl-PL"/>
        </w:rPr>
        <w:t>3</w:t>
      </w:r>
      <w:r w:rsidRPr="005718C8">
        <w:rPr>
          <w:rFonts w:ascii="Times New Roman" w:eastAsia="Calibri" w:hAnsi="Times New Roman" w:cs="Times New Roman"/>
          <w:color w:val="000000" w:themeColor="text1"/>
          <w:lang w:eastAsia="pl-PL"/>
        </w:rPr>
        <w:t xml:space="preserve"> Ośrodek przyznał zasiłek celowy </w:t>
      </w:r>
      <w:r w:rsidR="0023452E">
        <w:rPr>
          <w:rFonts w:ascii="Times New Roman" w:eastAsia="Calibri" w:hAnsi="Times New Roman" w:cs="Times New Roman"/>
          <w:color w:val="000000" w:themeColor="text1"/>
          <w:lang w:eastAsia="pl-PL"/>
        </w:rPr>
        <w:t>41</w:t>
      </w:r>
      <w:r w:rsidRPr="005718C8">
        <w:rPr>
          <w:rFonts w:ascii="Times New Roman" w:eastAsia="Calibri" w:hAnsi="Times New Roman" w:cs="Times New Roman"/>
          <w:color w:val="000000" w:themeColor="text1"/>
          <w:lang w:eastAsia="pl-PL"/>
        </w:rPr>
        <w:t xml:space="preserve"> rodzinom. Zasiłki przeznaczane były między innymi na: pokrycie kosztów opału, zakup żywności, odzieży, obuwia, środków czystości, niezbędnego sprzętu gospodarstwa domowego, pokrycie kosztów zakupu leków. W szczególnie trudnych i skomplikowanych sytuacjach rodzinnych przyznawane są zasiłki celowe specjalne.</w:t>
      </w:r>
    </w:p>
    <w:p w14:paraId="05A40D40" w14:textId="77777777" w:rsidR="005718C8" w:rsidRPr="005718C8" w:rsidRDefault="005718C8" w:rsidP="005718C8">
      <w:pPr>
        <w:widowControl w:val="0"/>
        <w:numPr>
          <w:ilvl w:val="0"/>
          <w:numId w:val="44"/>
        </w:numPr>
        <w:suppressAutoHyphens/>
        <w:autoSpaceDE w:val="0"/>
        <w:autoSpaceDN w:val="0"/>
        <w:adjustRightInd w:val="0"/>
        <w:spacing w:after="0" w:line="240" w:lineRule="auto"/>
        <w:rPr>
          <w:rFonts w:ascii="Times New Roman" w:eastAsia="Calibri" w:hAnsi="Times New Roman" w:cs="Times New Roman"/>
          <w:b/>
          <w:bCs/>
          <w:color w:val="000000" w:themeColor="text1"/>
          <w:lang w:eastAsia="pl-PL"/>
        </w:rPr>
      </w:pPr>
      <w:r w:rsidRPr="005718C8">
        <w:rPr>
          <w:rFonts w:ascii="Times New Roman" w:eastAsia="Calibri" w:hAnsi="Times New Roman" w:cs="Times New Roman"/>
          <w:b/>
          <w:bCs/>
          <w:color w:val="000000" w:themeColor="text1"/>
          <w:lang w:eastAsia="pl-PL"/>
        </w:rPr>
        <w:t>Zasiłek celowy na pokrycie wydatków powstałych w wyniku zdarzenia losowego</w:t>
      </w:r>
    </w:p>
    <w:p w14:paraId="019D1078" w14:textId="21E4ABC0"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Świadczenie to może być przyznane osobie albo rodzinie, które poniosły straty w wyniku zdarzenia losowego. W takim przypadku może być przyznany niezależnie od dochodu i może nie podlegać zwrotowi. W 202</w:t>
      </w:r>
      <w:r w:rsidR="0023452E">
        <w:rPr>
          <w:rFonts w:ascii="Times New Roman" w:eastAsia="Calibri" w:hAnsi="Times New Roman" w:cs="Times New Roman"/>
          <w:color w:val="000000" w:themeColor="text1"/>
          <w:lang w:eastAsia="pl-PL"/>
        </w:rPr>
        <w:t>3</w:t>
      </w:r>
      <w:r w:rsidRPr="005718C8">
        <w:rPr>
          <w:rFonts w:ascii="Times New Roman" w:eastAsia="Calibri" w:hAnsi="Times New Roman" w:cs="Times New Roman"/>
          <w:color w:val="000000" w:themeColor="text1"/>
          <w:lang w:eastAsia="pl-PL"/>
        </w:rPr>
        <w:t xml:space="preserve"> roku tego typu świadczenie było wypłacone 1</w:t>
      </w:r>
      <w:r w:rsidR="0023452E">
        <w:rPr>
          <w:rFonts w:ascii="Times New Roman" w:eastAsia="Calibri" w:hAnsi="Times New Roman" w:cs="Times New Roman"/>
          <w:color w:val="000000" w:themeColor="text1"/>
          <w:lang w:eastAsia="pl-PL"/>
        </w:rPr>
        <w:t>3</w:t>
      </w:r>
      <w:r w:rsidRPr="005718C8">
        <w:rPr>
          <w:rFonts w:ascii="Times New Roman" w:eastAsia="Calibri" w:hAnsi="Times New Roman" w:cs="Times New Roman"/>
          <w:color w:val="000000" w:themeColor="text1"/>
          <w:lang w:eastAsia="pl-PL"/>
        </w:rPr>
        <w:t xml:space="preserve"> rodzinom.</w:t>
      </w:r>
    </w:p>
    <w:p w14:paraId="018D7243" w14:textId="77777777" w:rsidR="005718C8" w:rsidRPr="005718C8" w:rsidRDefault="005718C8" w:rsidP="005718C8">
      <w:pPr>
        <w:widowControl w:val="0"/>
        <w:numPr>
          <w:ilvl w:val="0"/>
          <w:numId w:val="44"/>
        </w:numPr>
        <w:suppressAutoHyphens/>
        <w:autoSpaceDE w:val="0"/>
        <w:autoSpaceDN w:val="0"/>
        <w:adjustRightInd w:val="0"/>
        <w:spacing w:after="0" w:line="240" w:lineRule="auto"/>
        <w:jc w:val="both"/>
        <w:rPr>
          <w:rFonts w:ascii="Times New Roman" w:eastAsia="Calibri" w:hAnsi="Times New Roman" w:cs="Times New Roman"/>
          <w:b/>
          <w:bCs/>
          <w:color w:val="000000" w:themeColor="text1"/>
          <w:lang w:eastAsia="pl-PL"/>
        </w:rPr>
      </w:pPr>
      <w:r w:rsidRPr="005718C8">
        <w:rPr>
          <w:rFonts w:ascii="Times New Roman" w:eastAsia="Calibri" w:hAnsi="Times New Roman" w:cs="Times New Roman"/>
          <w:b/>
          <w:bCs/>
          <w:color w:val="000000" w:themeColor="text1"/>
          <w:lang w:eastAsia="pl-PL"/>
        </w:rPr>
        <w:t xml:space="preserve"> Praca socjalna</w:t>
      </w:r>
    </w:p>
    <w:p w14:paraId="2A651D54" w14:textId="25CE9045"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 xml:space="preserve">   Praca socjalna świadczona jest na rzecz poprawy funkcjonowania osób i rodzin w ich środowisku społecznym i prowadzona jest z osobami i rodzinami w celu rozwinięcia lub wzmocnienia ich aktywności i samodzielności życiowej oraz ze społecznością lokalną w celu zapewnienia współpracy i koordynacji działań instytucji i organizacji istotnych dla zaspokajania potrzeb członków społeczności. Pracownik socjalny powinien przyczyniać się do wzmacniania zdolności swoich podopiecznych do samodzielnego rozwiązywania własnych problemów oraz aktywizować zawodowo i społecznie. W pracy socjalnej wykorzystuje się właściwe tej działalności metody i techniki, stosowane z poszanowaniem godności osoby i jej prawa do samostanowienia. W ubiegłym roku pracownicy socjalni brali udział w wielu interwencjach domowych. Jednym z wymiernych wskaźników badania efektywności pracy z klientami pomocy społecznej jest kontrakt. W kontrakcie socjalnym opracowuje się ocenę sytuacji osoby lub rodziny oraz formułuje cele, które ma osiągnąć osoba lub rodzina dla przezwyciężenia trudnej sytuacji życiowej; takich kontraktów nie zawierano w 202</w:t>
      </w:r>
      <w:r w:rsidR="0023452E">
        <w:rPr>
          <w:rFonts w:ascii="Times New Roman" w:eastAsia="Calibri" w:hAnsi="Times New Roman" w:cs="Times New Roman"/>
          <w:color w:val="000000" w:themeColor="text1"/>
          <w:lang w:eastAsia="pl-PL"/>
        </w:rPr>
        <w:t>3</w:t>
      </w:r>
      <w:r w:rsidRPr="005718C8">
        <w:rPr>
          <w:rFonts w:ascii="Times New Roman" w:eastAsia="Calibri" w:hAnsi="Times New Roman" w:cs="Times New Roman"/>
          <w:color w:val="000000" w:themeColor="text1"/>
          <w:lang w:eastAsia="pl-PL"/>
        </w:rPr>
        <w:t xml:space="preserve">  roku.</w:t>
      </w:r>
    </w:p>
    <w:p w14:paraId="0422EC35" w14:textId="77777777" w:rsidR="005718C8" w:rsidRPr="005718C8" w:rsidRDefault="005718C8" w:rsidP="005718C8">
      <w:pPr>
        <w:widowControl w:val="0"/>
        <w:numPr>
          <w:ilvl w:val="0"/>
          <w:numId w:val="44"/>
        </w:numPr>
        <w:suppressAutoHyphens/>
        <w:autoSpaceDE w:val="0"/>
        <w:autoSpaceDN w:val="0"/>
        <w:adjustRightInd w:val="0"/>
        <w:spacing w:after="0" w:line="240" w:lineRule="auto"/>
        <w:jc w:val="both"/>
        <w:rPr>
          <w:rFonts w:ascii="Times New Roman" w:eastAsia="Calibri" w:hAnsi="Times New Roman" w:cs="Times New Roman"/>
          <w:b/>
          <w:bCs/>
          <w:color w:val="000000" w:themeColor="text1"/>
          <w:lang w:eastAsia="pl-PL"/>
        </w:rPr>
      </w:pPr>
      <w:r w:rsidRPr="005718C8">
        <w:rPr>
          <w:rFonts w:ascii="Times New Roman" w:eastAsia="Calibri" w:hAnsi="Times New Roman" w:cs="Times New Roman"/>
          <w:b/>
          <w:bCs/>
          <w:color w:val="000000" w:themeColor="text1"/>
          <w:lang w:eastAsia="pl-PL"/>
        </w:rPr>
        <w:t>Poradnictwo specjalistyczne</w:t>
      </w:r>
    </w:p>
    <w:p w14:paraId="4ACC596C" w14:textId="77777777"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 xml:space="preserve">Poradnictwo specjalistyczne, w szczególności prawne, psychologiczne i rodzinne, jest świadczone przez pracowników tutejszego Ośrodka osobom i rodzinom, które mają trudności lub wykazują potrzebę wsparcia w rozwiązywaniu swoich problemów życiowych, bez względu na posiadany dochód. Poradnictwo prawne realizowane było przez udzielanie informacji o obowiązujących przepisach z zakresu prawa rodzinnego i opiekuńczego, zabezpieczenia społecznego, </w:t>
      </w:r>
      <w:r w:rsidRPr="005718C8">
        <w:rPr>
          <w:rFonts w:ascii="Times New Roman" w:eastAsia="Calibri" w:hAnsi="Times New Roman" w:cs="Times New Roman"/>
          <w:color w:val="000000" w:themeColor="text1"/>
          <w:lang w:eastAsia="pl-PL"/>
        </w:rPr>
        <w:lastRenderedPageBreak/>
        <w:t xml:space="preserve">ochrony praw lokatorów. Pracownicy udzielali na bieżąco porad specjalistycznych podopiecznym ośrodka. Osoby pokierowane przez pracowników GOPS korzystały także z porad psychologa i prawnika w tutejszym Urzędzie. </w:t>
      </w:r>
    </w:p>
    <w:p w14:paraId="1C8F7438" w14:textId="77777777" w:rsidR="005718C8" w:rsidRPr="005718C8" w:rsidRDefault="005718C8" w:rsidP="005718C8">
      <w:pPr>
        <w:widowControl w:val="0"/>
        <w:numPr>
          <w:ilvl w:val="0"/>
          <w:numId w:val="44"/>
        </w:numPr>
        <w:suppressAutoHyphens/>
        <w:autoSpaceDE w:val="0"/>
        <w:autoSpaceDN w:val="0"/>
        <w:adjustRightInd w:val="0"/>
        <w:spacing w:after="0" w:line="240" w:lineRule="auto"/>
        <w:jc w:val="both"/>
        <w:rPr>
          <w:rFonts w:ascii="Times New Roman" w:eastAsia="Calibri" w:hAnsi="Times New Roman" w:cs="Times New Roman"/>
          <w:b/>
          <w:bCs/>
          <w:color w:val="000000" w:themeColor="text1"/>
          <w:lang w:eastAsia="pl-PL"/>
        </w:rPr>
      </w:pPr>
      <w:r w:rsidRPr="005718C8">
        <w:rPr>
          <w:rFonts w:ascii="Times New Roman" w:eastAsia="Calibri" w:hAnsi="Times New Roman" w:cs="Times New Roman"/>
          <w:b/>
          <w:bCs/>
          <w:color w:val="000000" w:themeColor="text1"/>
          <w:lang w:eastAsia="pl-PL"/>
        </w:rPr>
        <w:t xml:space="preserve">Organizowanie i </w:t>
      </w:r>
      <w:r w:rsidRPr="005718C8">
        <w:rPr>
          <w:rFonts w:ascii="Times New Roman" w:eastAsia="TimesNewRoman,Bold" w:hAnsi="Times New Roman" w:cs="Times New Roman"/>
          <w:b/>
          <w:bCs/>
          <w:color w:val="000000" w:themeColor="text1"/>
          <w:lang w:eastAsia="pl-PL"/>
        </w:rPr>
        <w:t>ś</w:t>
      </w:r>
      <w:r w:rsidRPr="005718C8">
        <w:rPr>
          <w:rFonts w:ascii="Times New Roman" w:eastAsia="Calibri" w:hAnsi="Times New Roman" w:cs="Times New Roman"/>
          <w:b/>
          <w:bCs/>
          <w:color w:val="000000" w:themeColor="text1"/>
          <w:lang w:eastAsia="pl-PL"/>
        </w:rPr>
        <w:t>wiadczenie usług opieku</w:t>
      </w:r>
      <w:r w:rsidRPr="005718C8">
        <w:rPr>
          <w:rFonts w:ascii="Times New Roman" w:eastAsia="TimesNewRoman,Bold" w:hAnsi="Times New Roman" w:cs="Times New Roman"/>
          <w:b/>
          <w:bCs/>
          <w:color w:val="000000" w:themeColor="text1"/>
          <w:lang w:eastAsia="pl-PL"/>
        </w:rPr>
        <w:t>ń</w:t>
      </w:r>
      <w:r w:rsidRPr="005718C8">
        <w:rPr>
          <w:rFonts w:ascii="Times New Roman" w:eastAsia="Calibri" w:hAnsi="Times New Roman" w:cs="Times New Roman"/>
          <w:b/>
          <w:bCs/>
          <w:color w:val="000000" w:themeColor="text1"/>
          <w:lang w:eastAsia="pl-PL"/>
        </w:rPr>
        <w:t>czych, w tym specjalistycznych, w miejscu zamieszkania, z wył</w:t>
      </w:r>
      <w:r w:rsidRPr="005718C8">
        <w:rPr>
          <w:rFonts w:ascii="Times New Roman" w:eastAsia="TimesNewRoman,Bold" w:hAnsi="Times New Roman" w:cs="Times New Roman"/>
          <w:b/>
          <w:bCs/>
          <w:color w:val="000000" w:themeColor="text1"/>
          <w:lang w:eastAsia="pl-PL"/>
        </w:rPr>
        <w:t>ą</w:t>
      </w:r>
      <w:r w:rsidRPr="005718C8">
        <w:rPr>
          <w:rFonts w:ascii="Times New Roman" w:eastAsia="Calibri" w:hAnsi="Times New Roman" w:cs="Times New Roman"/>
          <w:b/>
          <w:bCs/>
          <w:color w:val="000000" w:themeColor="text1"/>
          <w:lang w:eastAsia="pl-PL"/>
        </w:rPr>
        <w:t>czeniem specjalistycznych usług opieku</w:t>
      </w:r>
      <w:r w:rsidRPr="005718C8">
        <w:rPr>
          <w:rFonts w:ascii="Times New Roman" w:eastAsia="TimesNewRoman,Bold" w:hAnsi="Times New Roman" w:cs="Times New Roman"/>
          <w:b/>
          <w:bCs/>
          <w:color w:val="000000" w:themeColor="text1"/>
          <w:lang w:eastAsia="pl-PL"/>
        </w:rPr>
        <w:t>ń</w:t>
      </w:r>
      <w:r w:rsidRPr="005718C8">
        <w:rPr>
          <w:rFonts w:ascii="Times New Roman" w:eastAsia="Calibri" w:hAnsi="Times New Roman" w:cs="Times New Roman"/>
          <w:b/>
          <w:bCs/>
          <w:color w:val="000000" w:themeColor="text1"/>
          <w:lang w:eastAsia="pl-PL"/>
        </w:rPr>
        <w:t>czych dla osób z zaburzeniami psychicznymi</w:t>
      </w:r>
    </w:p>
    <w:p w14:paraId="466A3A65" w14:textId="05CE4D7F" w:rsidR="005718C8" w:rsidRPr="00D66C69" w:rsidRDefault="005718C8" w:rsidP="00D66C69">
      <w:pPr>
        <w:jc w:val="both"/>
        <w:rPr>
          <w:rFonts w:ascii="Times New Roman" w:hAnsi="Times New Roman" w:cs="Times New Roman"/>
          <w:kern w:val="2"/>
          <w:sz w:val="24"/>
          <w:szCs w:val="24"/>
          <w14:ligatures w14:val="standardContextual"/>
        </w:rPr>
      </w:pPr>
      <w:r w:rsidRPr="005718C8">
        <w:rPr>
          <w:rFonts w:ascii="Times New Roman" w:eastAsia="Calibri" w:hAnsi="Times New Roman" w:cs="Times New Roman"/>
          <w:color w:val="000000" w:themeColor="text1"/>
          <w:lang w:eastAsia="pl-PL"/>
        </w:rPr>
        <w:t xml:space="preserve">  Pomoc w formie usług opiekuńczych przysługuje osobie samotnej lub rodzinie, która z powodu wieku, choroby lub innych </w:t>
      </w:r>
      <w:r w:rsidRPr="00D66C69">
        <w:rPr>
          <w:rFonts w:ascii="Times New Roman" w:eastAsia="Calibri" w:hAnsi="Times New Roman" w:cs="Times New Roman"/>
          <w:color w:val="000000" w:themeColor="text1"/>
          <w:lang w:eastAsia="pl-PL"/>
        </w:rPr>
        <w:t>przyczyn wymaga pomocy innych osób, a jest jej pozbawiona. W roku 202</w:t>
      </w:r>
      <w:r w:rsidR="0023452E" w:rsidRPr="00D66C69">
        <w:rPr>
          <w:rFonts w:ascii="Times New Roman" w:eastAsia="Calibri" w:hAnsi="Times New Roman" w:cs="Times New Roman"/>
          <w:color w:val="000000" w:themeColor="text1"/>
          <w:lang w:eastAsia="pl-PL"/>
        </w:rPr>
        <w:t>3</w:t>
      </w:r>
      <w:r w:rsidRPr="00D66C69">
        <w:rPr>
          <w:rFonts w:ascii="Times New Roman" w:eastAsia="Calibri" w:hAnsi="Times New Roman" w:cs="Times New Roman"/>
          <w:color w:val="000000" w:themeColor="text1"/>
          <w:lang w:eastAsia="pl-PL"/>
        </w:rPr>
        <w:t xml:space="preserve"> przyznano takie świadczenie jednej osobie samotnej. </w:t>
      </w:r>
      <w:r w:rsidR="00D66C69" w:rsidRPr="00D66C69">
        <w:rPr>
          <w:rFonts w:ascii="Times New Roman" w:hAnsi="Times New Roman" w:cs="Times New Roman"/>
          <w:kern w:val="2"/>
          <w14:ligatures w14:val="standardContextual"/>
        </w:rPr>
        <w:t>W 2023 roku Gmina Rząśnik realizowała usługi opiekuńcze dla swoich mieszkańców korzystając z Programu „Opieka 75+”. Zakwalifikowana została do tego typu usług jedna mieszkanka Gminy Rząśnik w wieku powyżej 75 r.ż. Łącznie w 2023 r. zrealizowanych zostało 730 godzin usług opiekuńczych, a całkowity koszt realizacji zadania wyniósł 21 900,00 zł, w tym wysokość kwoty przyznanej na realizację usług opiekuńczych w ramach programu „Opieka 75+” w roku 2023 wyniosła 9 185,00 zł. Z otrzymanej dotacji wydatkowana została kwota 9 185,00 zł , a udział procentowy dotacji w całkowitych kosztach realizacji zadania wyniósł  41,94%. Realizacja programu odbywała się za pośrednictwem zewnętrznego wykonawcy na podstawie zawartej umowy.</w:t>
      </w:r>
      <w:r w:rsidR="00D66C69" w:rsidRPr="00D66C69">
        <w:rPr>
          <w:rFonts w:ascii="Times New Roman" w:hAnsi="Times New Roman" w:cs="Times New Roman"/>
          <w:kern w:val="2"/>
          <w:sz w:val="24"/>
          <w:szCs w:val="24"/>
          <w14:ligatures w14:val="standardContextual"/>
        </w:rPr>
        <w:t xml:space="preserve"> </w:t>
      </w:r>
    </w:p>
    <w:p w14:paraId="744F1B6A" w14:textId="77777777" w:rsidR="005718C8" w:rsidRPr="005718C8" w:rsidRDefault="005718C8" w:rsidP="005718C8">
      <w:pPr>
        <w:widowControl w:val="0"/>
        <w:numPr>
          <w:ilvl w:val="0"/>
          <w:numId w:val="44"/>
        </w:numPr>
        <w:suppressAutoHyphens/>
        <w:autoSpaceDE w:val="0"/>
        <w:autoSpaceDN w:val="0"/>
        <w:adjustRightInd w:val="0"/>
        <w:spacing w:after="0" w:line="240" w:lineRule="auto"/>
        <w:jc w:val="both"/>
        <w:rPr>
          <w:rFonts w:ascii="Times New Roman" w:eastAsia="Calibri" w:hAnsi="Times New Roman" w:cs="Times New Roman"/>
          <w:b/>
          <w:bCs/>
          <w:color w:val="000000" w:themeColor="text1"/>
          <w:lang w:eastAsia="pl-PL"/>
        </w:rPr>
      </w:pPr>
      <w:r w:rsidRPr="005718C8">
        <w:rPr>
          <w:rFonts w:ascii="Times New Roman" w:eastAsia="Calibri" w:hAnsi="Times New Roman" w:cs="Times New Roman"/>
          <w:b/>
          <w:bCs/>
          <w:color w:val="000000" w:themeColor="text1"/>
          <w:lang w:eastAsia="pl-PL"/>
        </w:rPr>
        <w:t>Kierowanie do domu pomocy społecznej i ponoszenie odpłatno</w:t>
      </w:r>
      <w:r w:rsidRPr="005718C8">
        <w:rPr>
          <w:rFonts w:ascii="Times New Roman" w:eastAsia="TimesNewRoman,Bold" w:hAnsi="Times New Roman" w:cs="Times New Roman"/>
          <w:b/>
          <w:bCs/>
          <w:color w:val="000000" w:themeColor="text1"/>
          <w:lang w:eastAsia="pl-PL"/>
        </w:rPr>
        <w:t>ś</w:t>
      </w:r>
      <w:r w:rsidRPr="005718C8">
        <w:rPr>
          <w:rFonts w:ascii="Times New Roman" w:eastAsia="Calibri" w:hAnsi="Times New Roman" w:cs="Times New Roman"/>
          <w:b/>
          <w:bCs/>
          <w:color w:val="000000" w:themeColor="text1"/>
          <w:lang w:eastAsia="pl-PL"/>
        </w:rPr>
        <w:t>ci za pobyt mieszka</w:t>
      </w:r>
      <w:r w:rsidRPr="005718C8">
        <w:rPr>
          <w:rFonts w:ascii="Times New Roman" w:eastAsia="TimesNewRoman,Bold" w:hAnsi="Times New Roman" w:cs="Times New Roman"/>
          <w:b/>
          <w:bCs/>
          <w:color w:val="000000" w:themeColor="text1"/>
          <w:lang w:eastAsia="pl-PL"/>
        </w:rPr>
        <w:t>ń</w:t>
      </w:r>
      <w:r w:rsidRPr="005718C8">
        <w:rPr>
          <w:rFonts w:ascii="Times New Roman" w:eastAsia="Calibri" w:hAnsi="Times New Roman" w:cs="Times New Roman"/>
          <w:b/>
          <w:bCs/>
          <w:color w:val="000000" w:themeColor="text1"/>
          <w:lang w:eastAsia="pl-PL"/>
        </w:rPr>
        <w:t>ca gminy w tym domu</w:t>
      </w:r>
    </w:p>
    <w:p w14:paraId="0CCC6930" w14:textId="77777777" w:rsidR="0023452E" w:rsidRDefault="005718C8" w:rsidP="0023452E">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 xml:space="preserve">   Prawo do umieszczenia w domu pomocy społecznej przysługuje osobie wymagającej całodobowej opieki z powodu wieku, choroby lub niepełnosprawności, niemogącej samodzielnie funkcjonować w codziennym życiu, której nie można zapewnić niezbędnej pomocy w formie usług opiekuńczych. Mieszkańcy przebywali w 2 różnych domach w zależności od profilu. </w:t>
      </w:r>
      <w:r w:rsidR="0023452E" w:rsidRPr="0023452E">
        <w:rPr>
          <w:rFonts w:ascii="Times New Roman" w:eastAsia="Calibri" w:hAnsi="Times New Roman" w:cs="Times New Roman"/>
          <w:color w:val="000000" w:themeColor="text1"/>
          <w:lang w:eastAsia="pl-PL"/>
        </w:rPr>
        <w:t>W 2023 roku Ośrodek pokrywał odpłatność za pobyt w domu pomocy społecznej dla 3 osób, na łączną kwotę 113.869,92 zł. Oprócz kosztów pokrywanych przez osobę przebywającą w domu pomocy (70% jej dochodu) i ewentualnie jej rodzinę, nasza gmina wydatkuje średnio 3.163,05 zł za jedną osobę  miesięcznie. Wpływy od rodzin z częściowej odpłatności za pobyt w DPS za rok 2023 wynosiły 00,00 zł, ze względu na brak osób zobowiązanych do alimentacji względem osób skierowanych do DPS.</w:t>
      </w:r>
      <w:r w:rsidR="0023452E">
        <w:rPr>
          <w:rFonts w:ascii="Times New Roman" w:eastAsia="Calibri" w:hAnsi="Times New Roman" w:cs="Times New Roman"/>
          <w:color w:val="000000" w:themeColor="text1"/>
          <w:lang w:eastAsia="pl-PL"/>
        </w:rPr>
        <w:t xml:space="preserve"> </w:t>
      </w:r>
    </w:p>
    <w:p w14:paraId="1C688300" w14:textId="274C07DE" w:rsidR="005718C8" w:rsidRPr="0023452E" w:rsidRDefault="005718C8" w:rsidP="0023452E">
      <w:pPr>
        <w:pStyle w:val="Akapitzlist"/>
        <w:numPr>
          <w:ilvl w:val="0"/>
          <w:numId w:val="44"/>
        </w:numPr>
        <w:autoSpaceDE w:val="0"/>
        <w:autoSpaceDN w:val="0"/>
        <w:adjustRightInd w:val="0"/>
        <w:jc w:val="both"/>
        <w:rPr>
          <w:b/>
          <w:bCs/>
          <w:color w:val="000000" w:themeColor="text1"/>
          <w:lang w:eastAsia="pl-PL"/>
        </w:rPr>
      </w:pPr>
      <w:r w:rsidRPr="0023452E">
        <w:rPr>
          <w:b/>
          <w:bCs/>
          <w:color w:val="000000" w:themeColor="text1"/>
          <w:lang w:eastAsia="pl-PL"/>
        </w:rPr>
        <w:t>Przyznawanie i wypłacanie zasiłków stałych</w:t>
      </w:r>
    </w:p>
    <w:p w14:paraId="707666DF" w14:textId="77777777"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 xml:space="preserve">   Zasiłek stały jest świadczeniem przysługującym osobom całkowicie niezdolnym do pracy z powodu wieku lub niepełnosprawności, spełniającym kryterium dochodowe i stanowi dochód bądź uzupełnienie dochodu tych osób do kryterium ustawowego. Kwota zasiłku nie może być niższa niż 30 zł miesięcznie. Od dnia 1 stycznia 2022 r. maksymalna kwota zasiłku stałego wynosi 719,00 zł. Jest to zadanie własne, na które otrzymujemy dotację. </w:t>
      </w:r>
    </w:p>
    <w:p w14:paraId="09556AFB" w14:textId="77777777" w:rsidR="005718C8" w:rsidRPr="005718C8" w:rsidRDefault="005718C8" w:rsidP="005718C8">
      <w:pPr>
        <w:widowControl w:val="0"/>
        <w:numPr>
          <w:ilvl w:val="0"/>
          <w:numId w:val="44"/>
        </w:numPr>
        <w:suppressAutoHyphens/>
        <w:autoSpaceDE w:val="0"/>
        <w:autoSpaceDN w:val="0"/>
        <w:adjustRightInd w:val="0"/>
        <w:spacing w:after="0" w:line="240" w:lineRule="auto"/>
        <w:jc w:val="both"/>
        <w:rPr>
          <w:rFonts w:ascii="Times New Roman" w:eastAsia="Calibri" w:hAnsi="Times New Roman" w:cs="Times New Roman"/>
          <w:b/>
          <w:bCs/>
          <w:color w:val="000000" w:themeColor="text1"/>
          <w:lang w:eastAsia="pl-PL"/>
        </w:rPr>
      </w:pPr>
      <w:r w:rsidRPr="005718C8">
        <w:rPr>
          <w:rFonts w:ascii="Times New Roman" w:eastAsia="Calibri" w:hAnsi="Times New Roman" w:cs="Times New Roman"/>
          <w:b/>
          <w:bCs/>
          <w:color w:val="000000" w:themeColor="text1"/>
          <w:lang w:eastAsia="pl-PL"/>
        </w:rPr>
        <w:t xml:space="preserve"> Opłacanie składek na ubezpieczenie zdrowotne</w:t>
      </w:r>
    </w:p>
    <w:p w14:paraId="4383750A" w14:textId="51D1F063"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 xml:space="preserve">   Ośrodek opłacał składki na ubezpieczenie zdrowotne niektórym osobom pobierającym zasiłek stały. Jest to zadanie własne, na które otrzymujemy dotację.</w:t>
      </w:r>
    </w:p>
    <w:p w14:paraId="252DDDC5" w14:textId="4DDDBB95" w:rsidR="005718C8" w:rsidRPr="005718C8" w:rsidRDefault="005718C8" w:rsidP="005718C8">
      <w:pPr>
        <w:widowControl w:val="0"/>
        <w:suppressAutoHyphens/>
        <w:spacing w:after="0" w:line="240" w:lineRule="auto"/>
        <w:jc w:val="center"/>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Wydatki na realizację zadań w pomocy społecznej w 202</w:t>
      </w:r>
      <w:r w:rsidR="0023452E">
        <w:rPr>
          <w:rFonts w:ascii="Times New Roman" w:eastAsia="Calibri" w:hAnsi="Times New Roman" w:cs="Times New Roman"/>
          <w:b/>
          <w:color w:val="000000" w:themeColor="text1"/>
          <w:lang w:eastAsia="pl-PL"/>
        </w:rPr>
        <w:t xml:space="preserve">3 </w:t>
      </w:r>
      <w:r w:rsidRPr="005718C8">
        <w:rPr>
          <w:rFonts w:ascii="Times New Roman" w:eastAsia="Calibri" w:hAnsi="Times New Roman" w:cs="Times New Roman"/>
          <w:b/>
          <w:color w:val="000000" w:themeColor="text1"/>
          <w:lang w:eastAsia="pl-PL"/>
        </w:rPr>
        <w:t>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34"/>
        <w:gridCol w:w="1559"/>
        <w:gridCol w:w="1559"/>
        <w:gridCol w:w="1667"/>
      </w:tblGrid>
      <w:tr w:rsidR="0023452E" w:rsidRPr="005718C8" w14:paraId="01EC6E6D" w14:textId="77777777" w:rsidTr="005718C8">
        <w:tc>
          <w:tcPr>
            <w:tcW w:w="3369" w:type="dxa"/>
            <w:tcBorders>
              <w:top w:val="single" w:sz="4" w:space="0" w:color="auto"/>
              <w:left w:val="single" w:sz="4" w:space="0" w:color="auto"/>
              <w:bottom w:val="single" w:sz="4" w:space="0" w:color="auto"/>
              <w:right w:val="single" w:sz="4" w:space="0" w:color="auto"/>
            </w:tcBorders>
            <w:hideMark/>
          </w:tcPr>
          <w:p w14:paraId="6BA19FF0" w14:textId="5235D1BE" w:rsidR="0023452E" w:rsidRPr="005718C8" w:rsidRDefault="0023452E" w:rsidP="0023452E">
            <w:pPr>
              <w:autoSpaceDE w:val="0"/>
              <w:autoSpaceDN w:val="0"/>
              <w:adjustRightInd w:val="0"/>
              <w:spacing w:after="0" w:line="240" w:lineRule="auto"/>
              <w:jc w:val="center"/>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Forma pomocy</w:t>
            </w:r>
          </w:p>
        </w:tc>
        <w:tc>
          <w:tcPr>
            <w:tcW w:w="1134" w:type="dxa"/>
            <w:tcBorders>
              <w:top w:val="single" w:sz="4" w:space="0" w:color="auto"/>
              <w:left w:val="single" w:sz="4" w:space="0" w:color="auto"/>
              <w:bottom w:val="single" w:sz="4" w:space="0" w:color="auto"/>
              <w:right w:val="single" w:sz="4" w:space="0" w:color="auto"/>
            </w:tcBorders>
            <w:hideMark/>
          </w:tcPr>
          <w:p w14:paraId="32819E11" w14:textId="530D25E5" w:rsidR="0023452E" w:rsidRPr="005718C8" w:rsidRDefault="0023452E" w:rsidP="0023452E">
            <w:pPr>
              <w:autoSpaceDE w:val="0"/>
              <w:autoSpaceDN w:val="0"/>
              <w:adjustRightInd w:val="0"/>
              <w:spacing w:after="0" w:line="240" w:lineRule="auto"/>
              <w:jc w:val="center"/>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Liczba osób</w:t>
            </w:r>
          </w:p>
        </w:tc>
        <w:tc>
          <w:tcPr>
            <w:tcW w:w="1559" w:type="dxa"/>
            <w:tcBorders>
              <w:top w:val="single" w:sz="4" w:space="0" w:color="auto"/>
              <w:left w:val="single" w:sz="4" w:space="0" w:color="auto"/>
              <w:bottom w:val="single" w:sz="4" w:space="0" w:color="auto"/>
              <w:right w:val="single" w:sz="4" w:space="0" w:color="auto"/>
            </w:tcBorders>
            <w:hideMark/>
          </w:tcPr>
          <w:p w14:paraId="3199D0F6" w14:textId="0104A745" w:rsidR="0023452E" w:rsidRPr="005718C8" w:rsidRDefault="0023452E" w:rsidP="0023452E">
            <w:pPr>
              <w:widowControl w:val="0"/>
              <w:suppressAutoHyphens/>
              <w:spacing w:after="0" w:line="240" w:lineRule="auto"/>
              <w:jc w:val="center"/>
              <w:rPr>
                <w:rFonts w:ascii="Times New Roman" w:eastAsia="Calibri" w:hAnsi="Times New Roman" w:cs="Times New Roman"/>
                <w:b/>
                <w:color w:val="000000" w:themeColor="text1"/>
              </w:rPr>
            </w:pPr>
            <w:r w:rsidRPr="005718C8">
              <w:rPr>
                <w:rFonts w:ascii="Times New Roman" w:eastAsia="Calibri" w:hAnsi="Times New Roman" w:cs="Times New Roman"/>
                <w:b/>
                <w:color w:val="000000" w:themeColor="text1"/>
              </w:rPr>
              <w:t>Kwota świadczeń</w:t>
            </w:r>
          </w:p>
        </w:tc>
        <w:tc>
          <w:tcPr>
            <w:tcW w:w="1559" w:type="dxa"/>
            <w:tcBorders>
              <w:top w:val="single" w:sz="4" w:space="0" w:color="auto"/>
              <w:left w:val="single" w:sz="4" w:space="0" w:color="auto"/>
              <w:bottom w:val="single" w:sz="4" w:space="0" w:color="auto"/>
              <w:right w:val="single" w:sz="4" w:space="0" w:color="auto"/>
            </w:tcBorders>
            <w:hideMark/>
          </w:tcPr>
          <w:p w14:paraId="3464165C" w14:textId="77777777" w:rsidR="0023452E" w:rsidRPr="005718C8" w:rsidRDefault="0023452E" w:rsidP="0023452E">
            <w:pPr>
              <w:autoSpaceDE w:val="0"/>
              <w:autoSpaceDN w:val="0"/>
              <w:adjustRightInd w:val="0"/>
              <w:spacing w:after="0" w:line="240" w:lineRule="auto"/>
              <w:jc w:val="center"/>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 xml:space="preserve">Środki </w:t>
            </w:r>
          </w:p>
          <w:p w14:paraId="0C57FCCD" w14:textId="7EBA874B" w:rsidR="0023452E" w:rsidRPr="005718C8" w:rsidRDefault="0023452E" w:rsidP="0023452E">
            <w:pPr>
              <w:autoSpaceDE w:val="0"/>
              <w:autoSpaceDN w:val="0"/>
              <w:adjustRightInd w:val="0"/>
              <w:spacing w:after="0" w:line="240" w:lineRule="auto"/>
              <w:jc w:val="center"/>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własne</w:t>
            </w:r>
          </w:p>
        </w:tc>
        <w:tc>
          <w:tcPr>
            <w:tcW w:w="1667" w:type="dxa"/>
            <w:tcBorders>
              <w:top w:val="single" w:sz="4" w:space="0" w:color="auto"/>
              <w:left w:val="single" w:sz="4" w:space="0" w:color="auto"/>
              <w:bottom w:val="single" w:sz="4" w:space="0" w:color="auto"/>
              <w:right w:val="single" w:sz="4" w:space="0" w:color="auto"/>
            </w:tcBorders>
            <w:hideMark/>
          </w:tcPr>
          <w:p w14:paraId="7D1A4E66" w14:textId="77777777" w:rsidR="0023452E" w:rsidRPr="005718C8" w:rsidRDefault="0023452E" w:rsidP="0023452E">
            <w:pPr>
              <w:autoSpaceDE w:val="0"/>
              <w:autoSpaceDN w:val="0"/>
              <w:adjustRightInd w:val="0"/>
              <w:spacing w:after="0" w:line="240" w:lineRule="auto"/>
              <w:jc w:val="center"/>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 xml:space="preserve">Kwota </w:t>
            </w:r>
          </w:p>
          <w:p w14:paraId="17F3E031" w14:textId="753E9B95" w:rsidR="0023452E" w:rsidRPr="005718C8" w:rsidRDefault="0023452E" w:rsidP="0023452E">
            <w:pPr>
              <w:autoSpaceDE w:val="0"/>
              <w:autoSpaceDN w:val="0"/>
              <w:adjustRightInd w:val="0"/>
              <w:spacing w:after="0" w:line="240" w:lineRule="auto"/>
              <w:jc w:val="center"/>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dotacji</w:t>
            </w:r>
          </w:p>
        </w:tc>
      </w:tr>
      <w:tr w:rsidR="0023452E" w:rsidRPr="005718C8" w14:paraId="68E1E6EA" w14:textId="77777777" w:rsidTr="005718C8">
        <w:tc>
          <w:tcPr>
            <w:tcW w:w="3369" w:type="dxa"/>
            <w:tcBorders>
              <w:top w:val="single" w:sz="4" w:space="0" w:color="auto"/>
              <w:left w:val="single" w:sz="4" w:space="0" w:color="auto"/>
              <w:bottom w:val="single" w:sz="4" w:space="0" w:color="auto"/>
              <w:right w:val="single" w:sz="4" w:space="0" w:color="auto"/>
            </w:tcBorders>
            <w:hideMark/>
          </w:tcPr>
          <w:p w14:paraId="66550F08" w14:textId="205CCCDF" w:rsidR="0023452E" w:rsidRPr="005718C8" w:rsidRDefault="0023452E" w:rsidP="0023452E">
            <w:pPr>
              <w:autoSpaceDE w:val="0"/>
              <w:autoSpaceDN w:val="0"/>
              <w:adjustRightInd w:val="0"/>
              <w:spacing w:after="0" w:line="240" w:lineRule="auto"/>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 xml:space="preserve">Dożywianie </w:t>
            </w:r>
          </w:p>
        </w:tc>
        <w:tc>
          <w:tcPr>
            <w:tcW w:w="1134" w:type="dxa"/>
            <w:tcBorders>
              <w:top w:val="single" w:sz="4" w:space="0" w:color="auto"/>
              <w:left w:val="single" w:sz="4" w:space="0" w:color="auto"/>
              <w:bottom w:val="single" w:sz="4" w:space="0" w:color="auto"/>
              <w:right w:val="single" w:sz="4" w:space="0" w:color="auto"/>
            </w:tcBorders>
            <w:hideMark/>
          </w:tcPr>
          <w:p w14:paraId="682E9207" w14:textId="73E092AA" w:rsidR="0023452E" w:rsidRPr="005718C8" w:rsidRDefault="0023452E" w:rsidP="0023452E">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91</w:t>
            </w:r>
          </w:p>
        </w:tc>
        <w:tc>
          <w:tcPr>
            <w:tcW w:w="1559" w:type="dxa"/>
            <w:tcBorders>
              <w:top w:val="single" w:sz="4" w:space="0" w:color="auto"/>
              <w:left w:val="single" w:sz="4" w:space="0" w:color="auto"/>
              <w:bottom w:val="single" w:sz="4" w:space="0" w:color="auto"/>
              <w:right w:val="single" w:sz="4" w:space="0" w:color="auto"/>
            </w:tcBorders>
            <w:hideMark/>
          </w:tcPr>
          <w:p w14:paraId="5DA50B81" w14:textId="61611B95" w:rsidR="0023452E" w:rsidRPr="005718C8" w:rsidRDefault="0023452E" w:rsidP="0023452E">
            <w:pPr>
              <w:widowControl w:val="0"/>
              <w:suppressAutoHyphens/>
              <w:spacing w:after="0" w:line="240" w:lineRule="auto"/>
              <w:jc w:val="right"/>
              <w:rPr>
                <w:rFonts w:ascii="Times New Roman" w:eastAsia="Calibri" w:hAnsi="Times New Roman" w:cs="Times New Roman"/>
                <w:color w:val="000000" w:themeColor="text1"/>
              </w:rPr>
            </w:pPr>
            <w:r>
              <w:rPr>
                <w:rFonts w:ascii="Times New Roman" w:eastAsia="Calibri" w:hAnsi="Times New Roman" w:cs="Times New Roman"/>
                <w:color w:val="000000" w:themeColor="text1"/>
              </w:rPr>
              <w:t>87 319,49</w:t>
            </w:r>
          </w:p>
        </w:tc>
        <w:tc>
          <w:tcPr>
            <w:tcW w:w="1559" w:type="dxa"/>
            <w:tcBorders>
              <w:top w:val="single" w:sz="4" w:space="0" w:color="auto"/>
              <w:left w:val="single" w:sz="4" w:space="0" w:color="auto"/>
              <w:bottom w:val="single" w:sz="4" w:space="0" w:color="auto"/>
              <w:right w:val="single" w:sz="4" w:space="0" w:color="auto"/>
            </w:tcBorders>
            <w:hideMark/>
          </w:tcPr>
          <w:p w14:paraId="1FB74276" w14:textId="7AD767A2" w:rsidR="0023452E" w:rsidRPr="005718C8" w:rsidRDefault="0023452E" w:rsidP="0023452E">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17 463,90</w:t>
            </w:r>
          </w:p>
        </w:tc>
        <w:tc>
          <w:tcPr>
            <w:tcW w:w="1667" w:type="dxa"/>
            <w:tcBorders>
              <w:top w:val="single" w:sz="4" w:space="0" w:color="auto"/>
              <w:left w:val="single" w:sz="4" w:space="0" w:color="auto"/>
              <w:bottom w:val="single" w:sz="4" w:space="0" w:color="auto"/>
              <w:right w:val="single" w:sz="4" w:space="0" w:color="auto"/>
            </w:tcBorders>
            <w:hideMark/>
          </w:tcPr>
          <w:p w14:paraId="547D603D" w14:textId="529F3CCC" w:rsidR="0023452E" w:rsidRPr="005718C8" w:rsidRDefault="0023452E" w:rsidP="0023452E">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rPr>
              <w:t>69 855,59</w:t>
            </w:r>
          </w:p>
        </w:tc>
      </w:tr>
      <w:tr w:rsidR="0023452E" w:rsidRPr="005718C8" w14:paraId="7AE708B3" w14:textId="77777777" w:rsidTr="005718C8">
        <w:tc>
          <w:tcPr>
            <w:tcW w:w="3369" w:type="dxa"/>
            <w:tcBorders>
              <w:top w:val="single" w:sz="4" w:space="0" w:color="auto"/>
              <w:left w:val="single" w:sz="4" w:space="0" w:color="auto"/>
              <w:bottom w:val="single" w:sz="4" w:space="0" w:color="auto"/>
              <w:right w:val="single" w:sz="4" w:space="0" w:color="auto"/>
            </w:tcBorders>
            <w:hideMark/>
          </w:tcPr>
          <w:p w14:paraId="3D648848" w14:textId="1D9E5D4A" w:rsidR="0023452E" w:rsidRPr="005718C8" w:rsidRDefault="0023452E" w:rsidP="0023452E">
            <w:pPr>
              <w:autoSpaceDE w:val="0"/>
              <w:autoSpaceDN w:val="0"/>
              <w:adjustRightInd w:val="0"/>
              <w:spacing w:after="0" w:line="240" w:lineRule="auto"/>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Zasiłki celowe</w:t>
            </w:r>
          </w:p>
        </w:tc>
        <w:tc>
          <w:tcPr>
            <w:tcW w:w="1134" w:type="dxa"/>
            <w:tcBorders>
              <w:top w:val="single" w:sz="4" w:space="0" w:color="auto"/>
              <w:left w:val="single" w:sz="4" w:space="0" w:color="auto"/>
              <w:bottom w:val="single" w:sz="4" w:space="0" w:color="auto"/>
              <w:right w:val="single" w:sz="4" w:space="0" w:color="auto"/>
            </w:tcBorders>
            <w:hideMark/>
          </w:tcPr>
          <w:p w14:paraId="54CD13DD" w14:textId="0B2DD16A" w:rsidR="0023452E" w:rsidRPr="005718C8" w:rsidRDefault="0023452E" w:rsidP="0023452E">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41</w:t>
            </w:r>
          </w:p>
        </w:tc>
        <w:tc>
          <w:tcPr>
            <w:tcW w:w="1559" w:type="dxa"/>
            <w:tcBorders>
              <w:top w:val="single" w:sz="4" w:space="0" w:color="auto"/>
              <w:left w:val="single" w:sz="4" w:space="0" w:color="auto"/>
              <w:bottom w:val="single" w:sz="4" w:space="0" w:color="auto"/>
              <w:right w:val="single" w:sz="4" w:space="0" w:color="auto"/>
            </w:tcBorders>
            <w:hideMark/>
          </w:tcPr>
          <w:p w14:paraId="5A7FD9BA" w14:textId="3CB9668E" w:rsidR="0023452E" w:rsidRPr="005718C8" w:rsidRDefault="0023452E" w:rsidP="0023452E">
            <w:pPr>
              <w:widowControl w:val="0"/>
              <w:suppressAutoHyphens/>
              <w:spacing w:after="0" w:line="240" w:lineRule="auto"/>
              <w:jc w:val="right"/>
              <w:rPr>
                <w:rFonts w:ascii="Times New Roman" w:eastAsia="Calibri" w:hAnsi="Times New Roman" w:cs="Times New Roman"/>
                <w:color w:val="000000" w:themeColor="text1"/>
              </w:rPr>
            </w:pPr>
            <w:r w:rsidRPr="005718C8">
              <w:rPr>
                <w:rFonts w:ascii="Times New Roman" w:eastAsia="Calibri" w:hAnsi="Times New Roman" w:cs="Times New Roman"/>
                <w:color w:val="000000" w:themeColor="text1"/>
              </w:rPr>
              <w:t>24 8</w:t>
            </w:r>
            <w:r>
              <w:rPr>
                <w:rFonts w:ascii="Times New Roman" w:eastAsia="Calibri" w:hAnsi="Times New Roman" w:cs="Times New Roman"/>
                <w:color w:val="000000" w:themeColor="text1"/>
              </w:rPr>
              <w:t>0</w:t>
            </w:r>
            <w:r w:rsidRPr="005718C8">
              <w:rPr>
                <w:rFonts w:ascii="Times New Roman" w:eastAsia="Calibri" w:hAnsi="Times New Roman" w:cs="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14:paraId="75D0A99B" w14:textId="2E1787FB" w:rsidR="0023452E" w:rsidRPr="005718C8" w:rsidRDefault="0023452E" w:rsidP="0023452E">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24 8</w:t>
            </w:r>
            <w:r>
              <w:rPr>
                <w:rFonts w:ascii="Times New Roman" w:eastAsia="Calibri" w:hAnsi="Times New Roman" w:cs="Times New Roman"/>
                <w:color w:val="000000" w:themeColor="text1"/>
                <w:lang w:eastAsia="pl-PL"/>
              </w:rPr>
              <w:t>0</w:t>
            </w:r>
            <w:r w:rsidRPr="005718C8">
              <w:rPr>
                <w:rFonts w:ascii="Times New Roman" w:eastAsia="Calibri" w:hAnsi="Times New Roman" w:cs="Times New Roman"/>
                <w:color w:val="000000" w:themeColor="text1"/>
                <w:lang w:eastAsia="pl-PL"/>
              </w:rPr>
              <w:t>0,00</w:t>
            </w:r>
          </w:p>
        </w:tc>
        <w:tc>
          <w:tcPr>
            <w:tcW w:w="1667" w:type="dxa"/>
            <w:tcBorders>
              <w:top w:val="single" w:sz="4" w:space="0" w:color="auto"/>
              <w:left w:val="single" w:sz="4" w:space="0" w:color="auto"/>
              <w:bottom w:val="single" w:sz="4" w:space="0" w:color="auto"/>
              <w:right w:val="single" w:sz="4" w:space="0" w:color="auto"/>
            </w:tcBorders>
            <w:hideMark/>
          </w:tcPr>
          <w:p w14:paraId="610794DF" w14:textId="3E991B3C" w:rsidR="0023452E" w:rsidRPr="005718C8" w:rsidRDefault="0023452E" w:rsidP="0023452E">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0</w:t>
            </w:r>
          </w:p>
        </w:tc>
      </w:tr>
      <w:tr w:rsidR="0023452E" w:rsidRPr="005718C8" w14:paraId="3EAC853A" w14:textId="77777777" w:rsidTr="005718C8">
        <w:tc>
          <w:tcPr>
            <w:tcW w:w="3369" w:type="dxa"/>
            <w:tcBorders>
              <w:top w:val="single" w:sz="4" w:space="0" w:color="auto"/>
              <w:left w:val="single" w:sz="4" w:space="0" w:color="auto"/>
              <w:bottom w:val="single" w:sz="4" w:space="0" w:color="auto"/>
              <w:right w:val="single" w:sz="4" w:space="0" w:color="auto"/>
            </w:tcBorders>
            <w:hideMark/>
          </w:tcPr>
          <w:p w14:paraId="0C45A521" w14:textId="063A34D6" w:rsidR="0023452E" w:rsidRPr="005718C8" w:rsidRDefault="0023452E" w:rsidP="0023452E">
            <w:pPr>
              <w:autoSpaceDE w:val="0"/>
              <w:autoSpaceDN w:val="0"/>
              <w:adjustRightInd w:val="0"/>
              <w:spacing w:after="0" w:line="240" w:lineRule="auto"/>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Zasiłki okresowe</w:t>
            </w:r>
          </w:p>
        </w:tc>
        <w:tc>
          <w:tcPr>
            <w:tcW w:w="1134" w:type="dxa"/>
            <w:tcBorders>
              <w:top w:val="single" w:sz="4" w:space="0" w:color="auto"/>
              <w:left w:val="single" w:sz="4" w:space="0" w:color="auto"/>
              <w:bottom w:val="single" w:sz="4" w:space="0" w:color="auto"/>
              <w:right w:val="single" w:sz="4" w:space="0" w:color="auto"/>
            </w:tcBorders>
            <w:hideMark/>
          </w:tcPr>
          <w:p w14:paraId="66DC9E41" w14:textId="47B91A80" w:rsidR="0023452E" w:rsidRPr="005718C8" w:rsidRDefault="0023452E" w:rsidP="0023452E">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28</w:t>
            </w:r>
          </w:p>
        </w:tc>
        <w:tc>
          <w:tcPr>
            <w:tcW w:w="1559" w:type="dxa"/>
            <w:tcBorders>
              <w:top w:val="single" w:sz="4" w:space="0" w:color="auto"/>
              <w:left w:val="single" w:sz="4" w:space="0" w:color="auto"/>
              <w:bottom w:val="single" w:sz="4" w:space="0" w:color="auto"/>
              <w:right w:val="single" w:sz="4" w:space="0" w:color="auto"/>
            </w:tcBorders>
            <w:hideMark/>
          </w:tcPr>
          <w:p w14:paraId="38B01774" w14:textId="12EAA183" w:rsidR="0023452E" w:rsidRPr="005718C8" w:rsidRDefault="0023452E" w:rsidP="0023452E">
            <w:pPr>
              <w:widowControl w:val="0"/>
              <w:suppressAutoHyphens/>
              <w:spacing w:after="0" w:line="240" w:lineRule="auto"/>
              <w:jc w:val="right"/>
              <w:rPr>
                <w:rFonts w:ascii="Times New Roman" w:eastAsia="Calibri" w:hAnsi="Times New Roman" w:cs="Times New Roman"/>
                <w:color w:val="000000" w:themeColor="text1"/>
              </w:rPr>
            </w:pPr>
            <w:r>
              <w:rPr>
                <w:rFonts w:ascii="Times New Roman" w:eastAsia="Calibri" w:hAnsi="Times New Roman" w:cs="Times New Roman"/>
                <w:color w:val="000000" w:themeColor="text1"/>
              </w:rPr>
              <w:t>60 750,59</w:t>
            </w:r>
          </w:p>
        </w:tc>
        <w:tc>
          <w:tcPr>
            <w:tcW w:w="1559" w:type="dxa"/>
            <w:tcBorders>
              <w:top w:val="single" w:sz="4" w:space="0" w:color="auto"/>
              <w:left w:val="single" w:sz="4" w:space="0" w:color="auto"/>
              <w:bottom w:val="single" w:sz="4" w:space="0" w:color="auto"/>
              <w:right w:val="single" w:sz="4" w:space="0" w:color="auto"/>
            </w:tcBorders>
            <w:hideMark/>
          </w:tcPr>
          <w:p w14:paraId="56808FEF" w14:textId="74ACC5E8" w:rsidR="0023452E" w:rsidRPr="005718C8" w:rsidRDefault="0023452E" w:rsidP="0023452E">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0</w:t>
            </w:r>
          </w:p>
        </w:tc>
        <w:tc>
          <w:tcPr>
            <w:tcW w:w="1667" w:type="dxa"/>
            <w:tcBorders>
              <w:top w:val="single" w:sz="4" w:space="0" w:color="auto"/>
              <w:left w:val="single" w:sz="4" w:space="0" w:color="auto"/>
              <w:bottom w:val="single" w:sz="4" w:space="0" w:color="auto"/>
              <w:right w:val="single" w:sz="4" w:space="0" w:color="auto"/>
            </w:tcBorders>
            <w:hideMark/>
          </w:tcPr>
          <w:p w14:paraId="1D1EB904" w14:textId="331450FA" w:rsidR="0023452E" w:rsidRPr="005718C8" w:rsidRDefault="0023452E" w:rsidP="0023452E">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60 750,59</w:t>
            </w:r>
          </w:p>
        </w:tc>
      </w:tr>
      <w:tr w:rsidR="0023452E" w:rsidRPr="005718C8" w14:paraId="3606D961" w14:textId="77777777" w:rsidTr="005718C8">
        <w:tc>
          <w:tcPr>
            <w:tcW w:w="3369" w:type="dxa"/>
            <w:tcBorders>
              <w:top w:val="single" w:sz="4" w:space="0" w:color="auto"/>
              <w:left w:val="single" w:sz="4" w:space="0" w:color="auto"/>
              <w:bottom w:val="single" w:sz="4" w:space="0" w:color="auto"/>
              <w:right w:val="single" w:sz="4" w:space="0" w:color="auto"/>
            </w:tcBorders>
            <w:hideMark/>
          </w:tcPr>
          <w:p w14:paraId="7B7FD370" w14:textId="3A08D657" w:rsidR="0023452E" w:rsidRPr="005718C8" w:rsidRDefault="0023452E" w:rsidP="0023452E">
            <w:pPr>
              <w:autoSpaceDE w:val="0"/>
              <w:autoSpaceDN w:val="0"/>
              <w:adjustRightInd w:val="0"/>
              <w:spacing w:after="0" w:line="240" w:lineRule="auto"/>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Zasiłki stałe</w:t>
            </w:r>
          </w:p>
        </w:tc>
        <w:tc>
          <w:tcPr>
            <w:tcW w:w="1134" w:type="dxa"/>
            <w:tcBorders>
              <w:top w:val="single" w:sz="4" w:space="0" w:color="auto"/>
              <w:left w:val="single" w:sz="4" w:space="0" w:color="auto"/>
              <w:bottom w:val="single" w:sz="4" w:space="0" w:color="auto"/>
              <w:right w:val="single" w:sz="4" w:space="0" w:color="auto"/>
            </w:tcBorders>
            <w:hideMark/>
          </w:tcPr>
          <w:p w14:paraId="71DF79ED" w14:textId="0BA9C9A7" w:rsidR="0023452E" w:rsidRPr="005718C8" w:rsidRDefault="0023452E" w:rsidP="0023452E">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29</w:t>
            </w:r>
          </w:p>
        </w:tc>
        <w:tc>
          <w:tcPr>
            <w:tcW w:w="1559" w:type="dxa"/>
            <w:tcBorders>
              <w:top w:val="single" w:sz="4" w:space="0" w:color="auto"/>
              <w:left w:val="single" w:sz="4" w:space="0" w:color="auto"/>
              <w:bottom w:val="single" w:sz="4" w:space="0" w:color="auto"/>
              <w:right w:val="single" w:sz="4" w:space="0" w:color="auto"/>
            </w:tcBorders>
            <w:hideMark/>
          </w:tcPr>
          <w:p w14:paraId="25557E3F" w14:textId="07D507C4" w:rsidR="0023452E" w:rsidRPr="005718C8" w:rsidRDefault="0023452E" w:rsidP="0023452E">
            <w:pPr>
              <w:widowControl w:val="0"/>
              <w:suppressAutoHyphens/>
              <w:spacing w:after="0" w:line="240" w:lineRule="auto"/>
              <w:jc w:val="right"/>
              <w:rPr>
                <w:rFonts w:ascii="Times New Roman" w:eastAsia="Calibri" w:hAnsi="Times New Roman" w:cs="Times New Roman"/>
                <w:color w:val="000000" w:themeColor="text1"/>
              </w:rPr>
            </w:pPr>
            <w:r>
              <w:rPr>
                <w:rFonts w:ascii="Times New Roman" w:eastAsia="Calibri" w:hAnsi="Times New Roman" w:cs="Times New Roman"/>
                <w:color w:val="000000" w:themeColor="text1"/>
              </w:rPr>
              <w:t>161 276,37</w:t>
            </w:r>
          </w:p>
        </w:tc>
        <w:tc>
          <w:tcPr>
            <w:tcW w:w="1559" w:type="dxa"/>
            <w:tcBorders>
              <w:top w:val="single" w:sz="4" w:space="0" w:color="auto"/>
              <w:left w:val="single" w:sz="4" w:space="0" w:color="auto"/>
              <w:bottom w:val="single" w:sz="4" w:space="0" w:color="auto"/>
              <w:right w:val="single" w:sz="4" w:space="0" w:color="auto"/>
            </w:tcBorders>
            <w:hideMark/>
          </w:tcPr>
          <w:p w14:paraId="5BD9082F" w14:textId="6007C923" w:rsidR="0023452E" w:rsidRPr="005718C8" w:rsidRDefault="0023452E" w:rsidP="0023452E">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0</w:t>
            </w:r>
          </w:p>
        </w:tc>
        <w:tc>
          <w:tcPr>
            <w:tcW w:w="1667" w:type="dxa"/>
            <w:tcBorders>
              <w:top w:val="single" w:sz="4" w:space="0" w:color="auto"/>
              <w:left w:val="single" w:sz="4" w:space="0" w:color="auto"/>
              <w:bottom w:val="single" w:sz="4" w:space="0" w:color="auto"/>
              <w:right w:val="single" w:sz="4" w:space="0" w:color="auto"/>
            </w:tcBorders>
            <w:hideMark/>
          </w:tcPr>
          <w:p w14:paraId="301BCFFD" w14:textId="41BDE10B" w:rsidR="0023452E" w:rsidRPr="005718C8" w:rsidRDefault="0023452E" w:rsidP="0023452E">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161 276,37</w:t>
            </w:r>
          </w:p>
        </w:tc>
      </w:tr>
      <w:tr w:rsidR="0023452E" w:rsidRPr="005718C8" w14:paraId="54F6E473" w14:textId="77777777" w:rsidTr="005718C8">
        <w:tc>
          <w:tcPr>
            <w:tcW w:w="3369" w:type="dxa"/>
            <w:tcBorders>
              <w:top w:val="single" w:sz="4" w:space="0" w:color="auto"/>
              <w:left w:val="single" w:sz="4" w:space="0" w:color="auto"/>
              <w:bottom w:val="single" w:sz="4" w:space="0" w:color="auto"/>
              <w:right w:val="single" w:sz="4" w:space="0" w:color="auto"/>
            </w:tcBorders>
            <w:hideMark/>
          </w:tcPr>
          <w:p w14:paraId="3FCE281E" w14:textId="44FEB293" w:rsidR="0023452E" w:rsidRPr="005718C8" w:rsidRDefault="0023452E" w:rsidP="0023452E">
            <w:pPr>
              <w:autoSpaceDE w:val="0"/>
              <w:autoSpaceDN w:val="0"/>
              <w:adjustRightInd w:val="0"/>
              <w:spacing w:after="0" w:line="240" w:lineRule="auto"/>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Składki na ubezpieczenie zdrowotne – od zasiłków stałych</w:t>
            </w:r>
          </w:p>
        </w:tc>
        <w:tc>
          <w:tcPr>
            <w:tcW w:w="1134" w:type="dxa"/>
            <w:tcBorders>
              <w:top w:val="single" w:sz="4" w:space="0" w:color="auto"/>
              <w:left w:val="single" w:sz="4" w:space="0" w:color="auto"/>
              <w:bottom w:val="single" w:sz="4" w:space="0" w:color="auto"/>
              <w:right w:val="single" w:sz="4" w:space="0" w:color="auto"/>
            </w:tcBorders>
            <w:hideMark/>
          </w:tcPr>
          <w:p w14:paraId="62E5E47B" w14:textId="27BC7900" w:rsidR="0023452E" w:rsidRPr="005718C8" w:rsidRDefault="0023452E" w:rsidP="0023452E">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2</w:t>
            </w:r>
            <w:r>
              <w:rPr>
                <w:rFonts w:ascii="Times New Roman" w:eastAsia="Calibri" w:hAnsi="Times New Roman" w:cs="Times New Roman"/>
                <w:color w:val="000000" w:themeColor="text1"/>
                <w:lang w:eastAsia="pl-PL"/>
              </w:rPr>
              <w:t>3</w:t>
            </w:r>
          </w:p>
        </w:tc>
        <w:tc>
          <w:tcPr>
            <w:tcW w:w="1559" w:type="dxa"/>
            <w:tcBorders>
              <w:top w:val="single" w:sz="4" w:space="0" w:color="auto"/>
              <w:left w:val="single" w:sz="4" w:space="0" w:color="auto"/>
              <w:bottom w:val="single" w:sz="4" w:space="0" w:color="auto"/>
              <w:right w:val="single" w:sz="4" w:space="0" w:color="auto"/>
            </w:tcBorders>
            <w:hideMark/>
          </w:tcPr>
          <w:p w14:paraId="287B3DDE" w14:textId="718F9720" w:rsidR="0023452E" w:rsidRPr="005718C8" w:rsidRDefault="0023452E" w:rsidP="0023452E">
            <w:pPr>
              <w:widowControl w:val="0"/>
              <w:suppressAutoHyphens/>
              <w:spacing w:after="0" w:line="240" w:lineRule="auto"/>
              <w:jc w:val="right"/>
              <w:rPr>
                <w:rFonts w:ascii="Times New Roman" w:eastAsia="Calibri" w:hAnsi="Times New Roman" w:cs="Times New Roman"/>
                <w:color w:val="000000" w:themeColor="text1"/>
              </w:rPr>
            </w:pPr>
            <w:r>
              <w:rPr>
                <w:rFonts w:ascii="Times New Roman" w:eastAsia="Calibri" w:hAnsi="Times New Roman" w:cs="Times New Roman"/>
                <w:color w:val="000000" w:themeColor="text1"/>
              </w:rPr>
              <w:t>12 282,74</w:t>
            </w:r>
          </w:p>
        </w:tc>
        <w:tc>
          <w:tcPr>
            <w:tcW w:w="1559" w:type="dxa"/>
            <w:tcBorders>
              <w:top w:val="single" w:sz="4" w:space="0" w:color="auto"/>
              <w:left w:val="single" w:sz="4" w:space="0" w:color="auto"/>
              <w:bottom w:val="single" w:sz="4" w:space="0" w:color="auto"/>
              <w:right w:val="single" w:sz="4" w:space="0" w:color="auto"/>
            </w:tcBorders>
            <w:hideMark/>
          </w:tcPr>
          <w:p w14:paraId="1B0138CE" w14:textId="69CA2717" w:rsidR="0023452E" w:rsidRPr="005718C8" w:rsidRDefault="0023452E" w:rsidP="0023452E">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0</w:t>
            </w:r>
          </w:p>
        </w:tc>
        <w:tc>
          <w:tcPr>
            <w:tcW w:w="1667" w:type="dxa"/>
            <w:tcBorders>
              <w:top w:val="single" w:sz="4" w:space="0" w:color="auto"/>
              <w:left w:val="single" w:sz="4" w:space="0" w:color="auto"/>
              <w:bottom w:val="single" w:sz="4" w:space="0" w:color="auto"/>
              <w:right w:val="single" w:sz="4" w:space="0" w:color="auto"/>
            </w:tcBorders>
            <w:hideMark/>
          </w:tcPr>
          <w:p w14:paraId="18ECF16F" w14:textId="4363E3FB" w:rsidR="0023452E" w:rsidRPr="005718C8" w:rsidRDefault="0023452E" w:rsidP="0023452E">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12 282,74</w:t>
            </w:r>
          </w:p>
        </w:tc>
      </w:tr>
      <w:tr w:rsidR="0023452E" w:rsidRPr="005718C8" w14:paraId="57F1B9F5" w14:textId="77777777" w:rsidTr="005718C8">
        <w:tc>
          <w:tcPr>
            <w:tcW w:w="3369" w:type="dxa"/>
            <w:tcBorders>
              <w:top w:val="single" w:sz="4" w:space="0" w:color="auto"/>
              <w:left w:val="single" w:sz="4" w:space="0" w:color="auto"/>
              <w:bottom w:val="single" w:sz="4" w:space="0" w:color="auto"/>
              <w:right w:val="single" w:sz="4" w:space="0" w:color="auto"/>
            </w:tcBorders>
            <w:hideMark/>
          </w:tcPr>
          <w:p w14:paraId="1EA6E14D" w14:textId="00C33A54" w:rsidR="0023452E" w:rsidRPr="005718C8" w:rsidRDefault="0023452E" w:rsidP="0023452E">
            <w:pPr>
              <w:autoSpaceDE w:val="0"/>
              <w:autoSpaceDN w:val="0"/>
              <w:adjustRightInd w:val="0"/>
              <w:spacing w:after="0" w:line="240" w:lineRule="auto"/>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Opłaty do DPS</w:t>
            </w:r>
          </w:p>
        </w:tc>
        <w:tc>
          <w:tcPr>
            <w:tcW w:w="1134" w:type="dxa"/>
            <w:tcBorders>
              <w:top w:val="single" w:sz="4" w:space="0" w:color="auto"/>
              <w:left w:val="single" w:sz="4" w:space="0" w:color="auto"/>
              <w:bottom w:val="single" w:sz="4" w:space="0" w:color="auto"/>
              <w:right w:val="single" w:sz="4" w:space="0" w:color="auto"/>
            </w:tcBorders>
            <w:hideMark/>
          </w:tcPr>
          <w:p w14:paraId="031E126E" w14:textId="33FCE056" w:rsidR="0023452E" w:rsidRPr="005718C8" w:rsidRDefault="0023452E" w:rsidP="0023452E">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3</w:t>
            </w:r>
          </w:p>
        </w:tc>
        <w:tc>
          <w:tcPr>
            <w:tcW w:w="1559" w:type="dxa"/>
            <w:tcBorders>
              <w:top w:val="single" w:sz="4" w:space="0" w:color="auto"/>
              <w:left w:val="single" w:sz="4" w:space="0" w:color="auto"/>
              <w:bottom w:val="single" w:sz="4" w:space="0" w:color="auto"/>
              <w:right w:val="single" w:sz="4" w:space="0" w:color="auto"/>
            </w:tcBorders>
            <w:hideMark/>
          </w:tcPr>
          <w:p w14:paraId="33B5B611" w14:textId="68CAFBA5" w:rsidR="0023452E" w:rsidRPr="005718C8" w:rsidRDefault="0023452E" w:rsidP="0023452E">
            <w:pPr>
              <w:widowControl w:val="0"/>
              <w:suppressAutoHyphens/>
              <w:spacing w:after="0" w:line="240" w:lineRule="auto"/>
              <w:jc w:val="right"/>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113 869,92 </w:t>
            </w:r>
          </w:p>
        </w:tc>
        <w:tc>
          <w:tcPr>
            <w:tcW w:w="1559" w:type="dxa"/>
            <w:tcBorders>
              <w:top w:val="single" w:sz="4" w:space="0" w:color="auto"/>
              <w:left w:val="single" w:sz="4" w:space="0" w:color="auto"/>
              <w:bottom w:val="single" w:sz="4" w:space="0" w:color="auto"/>
              <w:right w:val="single" w:sz="4" w:space="0" w:color="auto"/>
            </w:tcBorders>
            <w:hideMark/>
          </w:tcPr>
          <w:p w14:paraId="5D16752E" w14:textId="74037C4F" w:rsidR="0023452E" w:rsidRPr="005718C8" w:rsidRDefault="0023452E" w:rsidP="0023452E">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113 869,92</w:t>
            </w:r>
          </w:p>
        </w:tc>
        <w:tc>
          <w:tcPr>
            <w:tcW w:w="1667" w:type="dxa"/>
            <w:tcBorders>
              <w:top w:val="single" w:sz="4" w:space="0" w:color="auto"/>
              <w:left w:val="single" w:sz="4" w:space="0" w:color="auto"/>
              <w:bottom w:val="single" w:sz="4" w:space="0" w:color="auto"/>
              <w:right w:val="single" w:sz="4" w:space="0" w:color="auto"/>
            </w:tcBorders>
            <w:hideMark/>
          </w:tcPr>
          <w:p w14:paraId="419A4FBC" w14:textId="4C64B627" w:rsidR="0023452E" w:rsidRPr="005718C8" w:rsidRDefault="0023452E" w:rsidP="0023452E">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0</w:t>
            </w:r>
          </w:p>
        </w:tc>
      </w:tr>
      <w:tr w:rsidR="0023452E" w:rsidRPr="005718C8" w14:paraId="05EDCE71" w14:textId="77777777" w:rsidTr="005718C8">
        <w:tc>
          <w:tcPr>
            <w:tcW w:w="3369" w:type="dxa"/>
            <w:tcBorders>
              <w:top w:val="single" w:sz="4" w:space="0" w:color="auto"/>
              <w:left w:val="single" w:sz="4" w:space="0" w:color="auto"/>
              <w:bottom w:val="single" w:sz="4" w:space="0" w:color="auto"/>
              <w:right w:val="single" w:sz="4" w:space="0" w:color="auto"/>
            </w:tcBorders>
            <w:hideMark/>
          </w:tcPr>
          <w:p w14:paraId="6F77E3F6" w14:textId="5769C640" w:rsidR="0023452E" w:rsidRPr="005718C8" w:rsidRDefault="0023452E" w:rsidP="0023452E">
            <w:pPr>
              <w:autoSpaceDE w:val="0"/>
              <w:autoSpaceDN w:val="0"/>
              <w:adjustRightInd w:val="0"/>
              <w:spacing w:after="0" w:line="240" w:lineRule="auto"/>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Opłaty za schroniska</w:t>
            </w:r>
          </w:p>
        </w:tc>
        <w:tc>
          <w:tcPr>
            <w:tcW w:w="1134" w:type="dxa"/>
            <w:tcBorders>
              <w:top w:val="single" w:sz="4" w:space="0" w:color="auto"/>
              <w:left w:val="single" w:sz="4" w:space="0" w:color="auto"/>
              <w:bottom w:val="single" w:sz="4" w:space="0" w:color="auto"/>
              <w:right w:val="single" w:sz="4" w:space="0" w:color="auto"/>
            </w:tcBorders>
            <w:hideMark/>
          </w:tcPr>
          <w:p w14:paraId="65714D26" w14:textId="3B7C986A" w:rsidR="0023452E" w:rsidRPr="005718C8" w:rsidRDefault="0023452E" w:rsidP="0023452E">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1</w:t>
            </w:r>
          </w:p>
        </w:tc>
        <w:tc>
          <w:tcPr>
            <w:tcW w:w="1559" w:type="dxa"/>
            <w:tcBorders>
              <w:top w:val="single" w:sz="4" w:space="0" w:color="auto"/>
              <w:left w:val="single" w:sz="4" w:space="0" w:color="auto"/>
              <w:bottom w:val="single" w:sz="4" w:space="0" w:color="auto"/>
              <w:right w:val="single" w:sz="4" w:space="0" w:color="auto"/>
            </w:tcBorders>
            <w:hideMark/>
          </w:tcPr>
          <w:p w14:paraId="46A9A384" w14:textId="50A075F6" w:rsidR="0023452E" w:rsidRPr="005718C8" w:rsidRDefault="0023452E" w:rsidP="0023452E">
            <w:pPr>
              <w:widowControl w:val="0"/>
              <w:suppressAutoHyphens/>
              <w:spacing w:after="0" w:line="240" w:lineRule="auto"/>
              <w:jc w:val="right"/>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4157,00</w:t>
            </w:r>
          </w:p>
        </w:tc>
        <w:tc>
          <w:tcPr>
            <w:tcW w:w="1559" w:type="dxa"/>
            <w:tcBorders>
              <w:top w:val="single" w:sz="4" w:space="0" w:color="auto"/>
              <w:left w:val="single" w:sz="4" w:space="0" w:color="auto"/>
              <w:bottom w:val="single" w:sz="4" w:space="0" w:color="auto"/>
              <w:right w:val="single" w:sz="4" w:space="0" w:color="auto"/>
            </w:tcBorders>
            <w:hideMark/>
          </w:tcPr>
          <w:p w14:paraId="74F2CA54" w14:textId="6E2969B9" w:rsidR="0023452E" w:rsidRPr="005718C8" w:rsidRDefault="0023452E" w:rsidP="0023452E">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4157,00</w:t>
            </w:r>
          </w:p>
        </w:tc>
        <w:tc>
          <w:tcPr>
            <w:tcW w:w="1667" w:type="dxa"/>
            <w:tcBorders>
              <w:top w:val="single" w:sz="4" w:space="0" w:color="auto"/>
              <w:left w:val="single" w:sz="4" w:space="0" w:color="auto"/>
              <w:bottom w:val="single" w:sz="4" w:space="0" w:color="auto"/>
              <w:right w:val="single" w:sz="4" w:space="0" w:color="auto"/>
            </w:tcBorders>
            <w:hideMark/>
          </w:tcPr>
          <w:p w14:paraId="2148EE61" w14:textId="6AAE67C0" w:rsidR="0023452E" w:rsidRPr="005718C8" w:rsidRDefault="0023452E" w:rsidP="0023452E">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0</w:t>
            </w:r>
          </w:p>
        </w:tc>
      </w:tr>
      <w:tr w:rsidR="0023452E" w:rsidRPr="005718C8" w14:paraId="724EE543" w14:textId="77777777" w:rsidTr="005718C8">
        <w:tc>
          <w:tcPr>
            <w:tcW w:w="3369" w:type="dxa"/>
            <w:tcBorders>
              <w:top w:val="single" w:sz="4" w:space="0" w:color="auto"/>
              <w:left w:val="single" w:sz="4" w:space="0" w:color="auto"/>
              <w:bottom w:val="single" w:sz="4" w:space="0" w:color="auto"/>
              <w:right w:val="single" w:sz="4" w:space="0" w:color="auto"/>
            </w:tcBorders>
            <w:hideMark/>
          </w:tcPr>
          <w:p w14:paraId="0F15784E" w14:textId="095C806A" w:rsidR="0023452E" w:rsidRPr="005718C8" w:rsidRDefault="0023452E" w:rsidP="0023452E">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Razem</w:t>
            </w:r>
          </w:p>
        </w:tc>
        <w:tc>
          <w:tcPr>
            <w:tcW w:w="1134" w:type="dxa"/>
            <w:tcBorders>
              <w:top w:val="single" w:sz="4" w:space="0" w:color="auto"/>
              <w:left w:val="single" w:sz="4" w:space="0" w:color="auto"/>
              <w:bottom w:val="single" w:sz="4" w:space="0" w:color="auto"/>
              <w:right w:val="single" w:sz="4" w:space="0" w:color="auto"/>
            </w:tcBorders>
            <w:hideMark/>
          </w:tcPr>
          <w:p w14:paraId="45B5051A" w14:textId="5515AA43" w:rsidR="0023452E" w:rsidRPr="005718C8" w:rsidRDefault="0023452E" w:rsidP="0023452E">
            <w:pPr>
              <w:autoSpaceDE w:val="0"/>
              <w:autoSpaceDN w:val="0"/>
              <w:adjustRightInd w:val="0"/>
              <w:spacing w:after="0" w:line="240" w:lineRule="auto"/>
              <w:jc w:val="right"/>
              <w:rPr>
                <w:rFonts w:ascii="Times New Roman" w:eastAsia="Calibri" w:hAnsi="Times New Roman" w:cs="Times New Roman"/>
                <w:b/>
                <w:color w:val="000000" w:themeColor="text1"/>
                <w:lang w:eastAsia="pl-PL"/>
              </w:rPr>
            </w:pPr>
            <w:r>
              <w:rPr>
                <w:rFonts w:ascii="Times New Roman" w:eastAsia="Calibri" w:hAnsi="Times New Roman" w:cs="Times New Roman"/>
                <w:b/>
                <w:color w:val="000000" w:themeColor="text1"/>
                <w:lang w:eastAsia="pl-PL"/>
              </w:rPr>
              <w:t>216</w:t>
            </w:r>
          </w:p>
        </w:tc>
        <w:tc>
          <w:tcPr>
            <w:tcW w:w="1559" w:type="dxa"/>
            <w:tcBorders>
              <w:top w:val="single" w:sz="4" w:space="0" w:color="auto"/>
              <w:left w:val="single" w:sz="4" w:space="0" w:color="auto"/>
              <w:bottom w:val="single" w:sz="4" w:space="0" w:color="auto"/>
              <w:right w:val="single" w:sz="4" w:space="0" w:color="auto"/>
            </w:tcBorders>
            <w:hideMark/>
          </w:tcPr>
          <w:p w14:paraId="4C919C33" w14:textId="7E6CFA17" w:rsidR="0023452E" w:rsidRPr="005718C8" w:rsidRDefault="0023452E" w:rsidP="0023452E">
            <w:pPr>
              <w:widowControl w:val="0"/>
              <w:suppressAutoHyphens/>
              <w:spacing w:after="0" w:line="240" w:lineRule="auto"/>
              <w:jc w:val="right"/>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464 456,11</w:t>
            </w:r>
          </w:p>
        </w:tc>
        <w:tc>
          <w:tcPr>
            <w:tcW w:w="1559" w:type="dxa"/>
            <w:tcBorders>
              <w:top w:val="single" w:sz="4" w:space="0" w:color="auto"/>
              <w:left w:val="single" w:sz="4" w:space="0" w:color="auto"/>
              <w:bottom w:val="single" w:sz="4" w:space="0" w:color="auto"/>
              <w:right w:val="single" w:sz="4" w:space="0" w:color="auto"/>
            </w:tcBorders>
            <w:hideMark/>
          </w:tcPr>
          <w:p w14:paraId="09221DA2" w14:textId="1E5DDCCE" w:rsidR="0023452E" w:rsidRPr="005718C8" w:rsidRDefault="0023452E" w:rsidP="0023452E">
            <w:pPr>
              <w:autoSpaceDE w:val="0"/>
              <w:autoSpaceDN w:val="0"/>
              <w:adjustRightInd w:val="0"/>
              <w:spacing w:after="0" w:line="240" w:lineRule="auto"/>
              <w:jc w:val="right"/>
              <w:rPr>
                <w:rFonts w:ascii="Times New Roman" w:eastAsia="Calibri" w:hAnsi="Times New Roman" w:cs="Times New Roman"/>
                <w:b/>
                <w:color w:val="000000" w:themeColor="text1"/>
                <w:lang w:eastAsia="pl-PL"/>
              </w:rPr>
            </w:pPr>
            <w:r>
              <w:rPr>
                <w:rFonts w:ascii="Times New Roman" w:eastAsia="Calibri" w:hAnsi="Times New Roman" w:cs="Times New Roman"/>
                <w:b/>
                <w:color w:val="000000" w:themeColor="text1"/>
                <w:lang w:eastAsia="pl-PL"/>
              </w:rPr>
              <w:t>160 290,82</w:t>
            </w:r>
            <w:r w:rsidRPr="005718C8">
              <w:rPr>
                <w:rFonts w:ascii="Times New Roman" w:eastAsia="Calibri" w:hAnsi="Times New Roman" w:cs="Times New Roman"/>
                <w:b/>
                <w:color w:val="000000" w:themeColor="text1"/>
                <w:lang w:eastAsia="pl-PL"/>
              </w:rPr>
              <w:t xml:space="preserve"> </w:t>
            </w:r>
          </w:p>
        </w:tc>
        <w:tc>
          <w:tcPr>
            <w:tcW w:w="1667" w:type="dxa"/>
            <w:tcBorders>
              <w:top w:val="single" w:sz="4" w:space="0" w:color="auto"/>
              <w:left w:val="single" w:sz="4" w:space="0" w:color="auto"/>
              <w:bottom w:val="single" w:sz="4" w:space="0" w:color="auto"/>
              <w:right w:val="single" w:sz="4" w:space="0" w:color="auto"/>
            </w:tcBorders>
            <w:hideMark/>
          </w:tcPr>
          <w:p w14:paraId="7CD77FCD" w14:textId="3C400BFF" w:rsidR="0023452E" w:rsidRPr="005718C8" w:rsidRDefault="0023452E" w:rsidP="0023452E">
            <w:pPr>
              <w:autoSpaceDE w:val="0"/>
              <w:autoSpaceDN w:val="0"/>
              <w:adjustRightInd w:val="0"/>
              <w:spacing w:after="0" w:line="240" w:lineRule="auto"/>
              <w:jc w:val="right"/>
              <w:rPr>
                <w:rFonts w:ascii="Times New Roman" w:eastAsia="Calibri" w:hAnsi="Times New Roman" w:cs="Times New Roman"/>
                <w:b/>
                <w:color w:val="000000" w:themeColor="text1"/>
                <w:lang w:eastAsia="pl-PL"/>
              </w:rPr>
            </w:pPr>
            <w:r>
              <w:rPr>
                <w:rFonts w:ascii="Times New Roman" w:eastAsia="Calibri" w:hAnsi="Times New Roman" w:cs="Times New Roman"/>
                <w:b/>
                <w:color w:val="000000" w:themeColor="text1"/>
                <w:lang w:eastAsia="pl-PL"/>
              </w:rPr>
              <w:t>304 165,29</w:t>
            </w:r>
          </w:p>
        </w:tc>
      </w:tr>
    </w:tbl>
    <w:p w14:paraId="57BE3D0A" w14:textId="77777777" w:rsidR="005718C8" w:rsidRPr="005718C8" w:rsidRDefault="005718C8" w:rsidP="005718C8">
      <w:pPr>
        <w:autoSpaceDE w:val="0"/>
        <w:autoSpaceDN w:val="0"/>
        <w:adjustRightInd w:val="0"/>
        <w:spacing w:after="0" w:line="240" w:lineRule="auto"/>
        <w:rPr>
          <w:rFonts w:ascii="Times New Roman" w:eastAsia="Calibri" w:hAnsi="Times New Roman" w:cs="Times New Roman"/>
          <w:b/>
          <w:color w:val="000000" w:themeColor="text1"/>
          <w:lang w:eastAsia="pl-PL"/>
        </w:rPr>
      </w:pPr>
    </w:p>
    <w:p w14:paraId="383892A8" w14:textId="77777777" w:rsidR="005718C8" w:rsidRPr="005718C8" w:rsidRDefault="005718C8" w:rsidP="005718C8">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4.2 ZADANIA ZLECONE Z ZAKRESU ADMINISTRACJI RZĄDOWEJ</w:t>
      </w:r>
    </w:p>
    <w:p w14:paraId="6D5F11B1" w14:textId="77777777" w:rsidR="005718C8" w:rsidRPr="005718C8" w:rsidRDefault="005718C8" w:rsidP="005718C8">
      <w:pPr>
        <w:widowControl w:val="0"/>
        <w:numPr>
          <w:ilvl w:val="0"/>
          <w:numId w:val="45"/>
        </w:numPr>
        <w:suppressAutoHyphens/>
        <w:autoSpaceDE w:val="0"/>
        <w:autoSpaceDN w:val="0"/>
        <w:adjustRightInd w:val="0"/>
        <w:spacing w:after="0" w:line="240" w:lineRule="auto"/>
        <w:jc w:val="both"/>
        <w:rPr>
          <w:rFonts w:ascii="Times New Roman" w:eastAsia="Calibri" w:hAnsi="Times New Roman" w:cs="Times New Roman"/>
          <w:b/>
          <w:bCs/>
          <w:color w:val="000000" w:themeColor="text1"/>
          <w:lang w:eastAsia="pl-PL"/>
        </w:rPr>
      </w:pPr>
      <w:r w:rsidRPr="005718C8">
        <w:rPr>
          <w:rFonts w:ascii="Times New Roman" w:eastAsia="Calibri" w:hAnsi="Times New Roman" w:cs="Times New Roman"/>
          <w:b/>
          <w:bCs/>
          <w:color w:val="000000" w:themeColor="text1"/>
          <w:lang w:eastAsia="pl-PL"/>
        </w:rPr>
        <w:t xml:space="preserve">Organizowanie i </w:t>
      </w:r>
      <w:r w:rsidRPr="005718C8">
        <w:rPr>
          <w:rFonts w:ascii="Times New Roman" w:eastAsia="TimesNewRoman,Bold" w:hAnsi="Times New Roman" w:cs="Times New Roman"/>
          <w:b/>
          <w:bCs/>
          <w:color w:val="000000" w:themeColor="text1"/>
          <w:lang w:eastAsia="pl-PL"/>
        </w:rPr>
        <w:t>ś</w:t>
      </w:r>
      <w:r w:rsidRPr="005718C8">
        <w:rPr>
          <w:rFonts w:ascii="Times New Roman" w:eastAsia="Calibri" w:hAnsi="Times New Roman" w:cs="Times New Roman"/>
          <w:b/>
          <w:bCs/>
          <w:color w:val="000000" w:themeColor="text1"/>
          <w:lang w:eastAsia="pl-PL"/>
        </w:rPr>
        <w:t>wiadczenie specjalistycznych usług opieku</w:t>
      </w:r>
      <w:r w:rsidRPr="005718C8">
        <w:rPr>
          <w:rFonts w:ascii="Times New Roman" w:eastAsia="TimesNewRoman,Bold" w:hAnsi="Times New Roman" w:cs="Times New Roman"/>
          <w:b/>
          <w:bCs/>
          <w:color w:val="000000" w:themeColor="text1"/>
          <w:lang w:eastAsia="pl-PL"/>
        </w:rPr>
        <w:t>ń</w:t>
      </w:r>
      <w:r w:rsidRPr="005718C8">
        <w:rPr>
          <w:rFonts w:ascii="Times New Roman" w:eastAsia="Calibri" w:hAnsi="Times New Roman" w:cs="Times New Roman"/>
          <w:b/>
          <w:bCs/>
          <w:color w:val="000000" w:themeColor="text1"/>
          <w:lang w:eastAsia="pl-PL"/>
        </w:rPr>
        <w:t>czych dla osób z zaburzeniami psychicznymi w miejscu ich zamieszkania</w:t>
      </w:r>
    </w:p>
    <w:p w14:paraId="7336AB42" w14:textId="095B5874"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W roku 202</w:t>
      </w:r>
      <w:r w:rsidR="0023452E">
        <w:rPr>
          <w:rFonts w:ascii="Times New Roman" w:eastAsia="Calibri" w:hAnsi="Times New Roman" w:cs="Times New Roman"/>
          <w:color w:val="000000" w:themeColor="text1"/>
          <w:lang w:eastAsia="pl-PL"/>
        </w:rPr>
        <w:t>3</w:t>
      </w:r>
      <w:r w:rsidRPr="005718C8">
        <w:rPr>
          <w:rFonts w:ascii="Times New Roman" w:eastAsia="Calibri" w:hAnsi="Times New Roman" w:cs="Times New Roman"/>
          <w:color w:val="000000" w:themeColor="text1"/>
          <w:lang w:eastAsia="pl-PL"/>
        </w:rPr>
        <w:t xml:space="preserve"> na usługi specjalistyczne w naszym ośrodku nie było zapotrzebowania. Zadanie finansowane jest z budżetu państwa. Gdyby taka potrzeba zaistniała Ośrodek zatrudnia osobę ze specjalistycznym wykształceniem, która realizuje tego typu usługę.</w:t>
      </w:r>
    </w:p>
    <w:p w14:paraId="1354FBD7" w14:textId="77777777" w:rsidR="005718C8" w:rsidRPr="005718C8" w:rsidRDefault="005718C8" w:rsidP="005718C8">
      <w:pPr>
        <w:widowControl w:val="0"/>
        <w:numPr>
          <w:ilvl w:val="0"/>
          <w:numId w:val="45"/>
        </w:numPr>
        <w:suppressAutoHyphens/>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b/>
          <w:bCs/>
          <w:color w:val="000000" w:themeColor="text1"/>
          <w:lang w:eastAsia="pl-PL"/>
        </w:rPr>
        <w:t xml:space="preserve">Prowadzenie i rozwój infrastruktury </w:t>
      </w:r>
      <w:r w:rsidRPr="005718C8">
        <w:rPr>
          <w:rFonts w:ascii="Times New Roman" w:eastAsia="TimesNewRoman,Bold" w:hAnsi="Times New Roman" w:cs="Times New Roman"/>
          <w:b/>
          <w:bCs/>
          <w:color w:val="000000" w:themeColor="text1"/>
          <w:lang w:eastAsia="pl-PL"/>
        </w:rPr>
        <w:t>ś</w:t>
      </w:r>
      <w:r w:rsidRPr="005718C8">
        <w:rPr>
          <w:rFonts w:ascii="Times New Roman" w:eastAsia="Calibri" w:hAnsi="Times New Roman" w:cs="Times New Roman"/>
          <w:b/>
          <w:bCs/>
          <w:color w:val="000000" w:themeColor="text1"/>
          <w:lang w:eastAsia="pl-PL"/>
        </w:rPr>
        <w:t>rodowiskowych domów samopomocy dla osób</w:t>
      </w:r>
      <w:r w:rsidRPr="005718C8">
        <w:rPr>
          <w:rFonts w:ascii="Times New Roman" w:eastAsia="Calibri" w:hAnsi="Times New Roman" w:cs="Times New Roman"/>
          <w:color w:val="000000" w:themeColor="text1"/>
          <w:lang w:eastAsia="pl-PL"/>
        </w:rPr>
        <w:t xml:space="preserve"> </w:t>
      </w:r>
      <w:r w:rsidRPr="005718C8">
        <w:rPr>
          <w:rFonts w:ascii="Times New Roman" w:eastAsia="Calibri" w:hAnsi="Times New Roman" w:cs="Times New Roman"/>
          <w:b/>
          <w:bCs/>
          <w:color w:val="000000" w:themeColor="text1"/>
          <w:lang w:eastAsia="pl-PL"/>
        </w:rPr>
        <w:t>z zaburzeniami psychicznymi</w:t>
      </w:r>
    </w:p>
    <w:p w14:paraId="3E4E1A22" w14:textId="576CD9C7"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rPr>
      </w:pPr>
      <w:r w:rsidRPr="005718C8">
        <w:rPr>
          <w:rFonts w:ascii="Times New Roman" w:eastAsia="Calibri" w:hAnsi="Times New Roman" w:cs="Times New Roman"/>
          <w:color w:val="000000" w:themeColor="text1"/>
        </w:rPr>
        <w:t xml:space="preserve">  W styczniu 2014 r. został uruchomiony </w:t>
      </w:r>
      <w:r w:rsidRPr="005718C8">
        <w:rPr>
          <w:rFonts w:ascii="Times New Roman" w:eastAsia="Calibri" w:hAnsi="Times New Roman" w:cs="Times New Roman"/>
          <w:b/>
          <w:bCs/>
          <w:color w:val="000000" w:themeColor="text1"/>
        </w:rPr>
        <w:t>Powiatowy Środowiskowy Dom Samopomocy dla osób z upośledzonych umysłowo typu B</w:t>
      </w:r>
      <w:r w:rsidRPr="005718C8">
        <w:rPr>
          <w:rFonts w:ascii="Times New Roman" w:eastAsia="Calibri" w:hAnsi="Times New Roman" w:cs="Times New Roman"/>
          <w:color w:val="000000" w:themeColor="text1"/>
        </w:rPr>
        <w:t xml:space="preserve"> z siedzibą w Wyszkowie przy ulicy Świętojańskiej 89a. Od stycznia 2016 roku prowadzenie Powiatowego Środowiskowego Domu Samopomocy w Wyszkowie Zarząd Powiatu Wyszkowskiego zlecił Polskiemu Stowarzyszeniu na Rzecz Osób z Upośledzeniem Umysłowym Koło w Wyszkowie. PŚDS jest ośrodkiem wsparcia dziennego pobytu, przeznaczonym dla osób dorosłych z niepełnosprawnością intelektualną – upośledzeniem umysłowym w stopniu głębokim, znacznym i umiarkowanym, a także z lekkim, upośledzeniem umysłowym, gdy jednocześnie występują inne zaburzenia, zwłaszcza neurologiczne. PŚDS jest jednostką koedukacyjną </w:t>
      </w:r>
      <w:r w:rsidRPr="005718C8">
        <w:rPr>
          <w:rFonts w:ascii="Times New Roman" w:eastAsia="Calibri" w:hAnsi="Times New Roman" w:cs="Times New Roman"/>
          <w:color w:val="000000" w:themeColor="text1"/>
        </w:rPr>
        <w:lastRenderedPageBreak/>
        <w:t>przeznaczoną dla osób z niepełnosprawnością intelektualną, które nie wymagają leczenia szpitalnego. Liczba miejsc statutowych w PŚDS wynosi 40 osób. Z terenu Gminy Rząśnik do PŚDS w 202</w:t>
      </w:r>
      <w:r w:rsidR="00F048B9">
        <w:rPr>
          <w:rFonts w:ascii="Times New Roman" w:eastAsia="Calibri" w:hAnsi="Times New Roman" w:cs="Times New Roman"/>
          <w:color w:val="000000" w:themeColor="text1"/>
        </w:rPr>
        <w:t>3</w:t>
      </w:r>
      <w:r w:rsidRPr="005718C8">
        <w:rPr>
          <w:rFonts w:ascii="Times New Roman" w:eastAsia="Calibri" w:hAnsi="Times New Roman" w:cs="Times New Roman"/>
          <w:color w:val="000000" w:themeColor="text1"/>
        </w:rPr>
        <w:t xml:space="preserve"> roku uczęszczało 3 osoby, których skierowanie nastąpiło na podstawie decyzji PCPR poprzedzonej wywiadem środowiskowym, przeprowadzonym przez naszych pracowników.</w:t>
      </w:r>
    </w:p>
    <w:p w14:paraId="554D5893" w14:textId="77777777" w:rsidR="005718C8" w:rsidRPr="005718C8" w:rsidRDefault="005718C8" w:rsidP="005718C8">
      <w:pPr>
        <w:widowControl w:val="0"/>
        <w:numPr>
          <w:ilvl w:val="0"/>
          <w:numId w:val="45"/>
        </w:numPr>
        <w:suppressAutoHyphens/>
        <w:autoSpaceDE w:val="0"/>
        <w:autoSpaceDN w:val="0"/>
        <w:adjustRightInd w:val="0"/>
        <w:spacing w:after="0" w:line="240" w:lineRule="auto"/>
        <w:rPr>
          <w:rFonts w:ascii="Times New Roman" w:eastAsia="Calibri" w:hAnsi="Times New Roman" w:cs="Times New Roman"/>
          <w:b/>
          <w:bCs/>
          <w:color w:val="000000" w:themeColor="text1"/>
          <w:lang w:eastAsia="pl-PL"/>
        </w:rPr>
      </w:pPr>
      <w:r w:rsidRPr="005718C8">
        <w:rPr>
          <w:rFonts w:ascii="Times New Roman" w:eastAsia="Calibri" w:hAnsi="Times New Roman" w:cs="Times New Roman"/>
          <w:b/>
          <w:bCs/>
          <w:color w:val="000000" w:themeColor="text1"/>
          <w:lang w:eastAsia="pl-PL"/>
        </w:rPr>
        <w:t xml:space="preserve"> Prawo do </w:t>
      </w:r>
      <w:r w:rsidRPr="005718C8">
        <w:rPr>
          <w:rFonts w:ascii="Times New Roman" w:eastAsia="TimesNewRoman,Bold" w:hAnsi="Times New Roman" w:cs="Times New Roman"/>
          <w:b/>
          <w:bCs/>
          <w:color w:val="000000" w:themeColor="text1"/>
          <w:lang w:eastAsia="pl-PL"/>
        </w:rPr>
        <w:t>ś</w:t>
      </w:r>
      <w:r w:rsidRPr="005718C8">
        <w:rPr>
          <w:rFonts w:ascii="Times New Roman" w:eastAsia="Calibri" w:hAnsi="Times New Roman" w:cs="Times New Roman"/>
          <w:b/>
          <w:bCs/>
          <w:color w:val="000000" w:themeColor="text1"/>
          <w:lang w:eastAsia="pl-PL"/>
        </w:rPr>
        <w:t>wiadcze</w:t>
      </w:r>
      <w:r w:rsidRPr="005718C8">
        <w:rPr>
          <w:rFonts w:ascii="Times New Roman" w:eastAsia="TimesNewRoman,Bold" w:hAnsi="Times New Roman" w:cs="Times New Roman"/>
          <w:b/>
          <w:bCs/>
          <w:color w:val="000000" w:themeColor="text1"/>
          <w:lang w:eastAsia="pl-PL"/>
        </w:rPr>
        <w:t xml:space="preserve">ń </w:t>
      </w:r>
      <w:r w:rsidRPr="005718C8">
        <w:rPr>
          <w:rFonts w:ascii="Times New Roman" w:eastAsia="Calibri" w:hAnsi="Times New Roman" w:cs="Times New Roman"/>
          <w:b/>
          <w:bCs/>
          <w:color w:val="000000" w:themeColor="text1"/>
          <w:lang w:eastAsia="pl-PL"/>
        </w:rPr>
        <w:t>opieki zdrowotnej</w:t>
      </w:r>
    </w:p>
    <w:p w14:paraId="38C9FC8A" w14:textId="0C8E69A3" w:rsidR="00314124" w:rsidRDefault="005718C8" w:rsidP="00314124">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 xml:space="preserve">   Zgodnie z ustawą z dnia 27 sierpnia 2004 roku o świadczeniach opieki zdrowotnej finansowanych ze środków publicznych do zadań zleconych gminy należy wydawanie decyzji, (potwierdzających prawo do świadczeń opieki zdrowotnej), w sprawach świadczeniobiorców innych niż ubezpieczeni, spełniających kryterium dochodowe w pomocy społecznej. W celu ustalenia sytuacji dochodowej i majątkowej świadczeniobiorcy, pracownik socjalny przeprowadza rodzinny wywiad środowiskowy na zasadach i w trybie określonym w przepisach o pomocy społecznej. Decyzje, potwierdzające prawo do świadczeń opieki zdrowotnej finansowanych ze środków publicznych przez okres 90 dni, wydano w 202</w:t>
      </w:r>
      <w:r w:rsidR="00F048B9">
        <w:rPr>
          <w:rFonts w:ascii="Times New Roman" w:eastAsia="Calibri" w:hAnsi="Times New Roman" w:cs="Times New Roman"/>
          <w:color w:val="000000" w:themeColor="text1"/>
          <w:lang w:eastAsia="pl-PL"/>
        </w:rPr>
        <w:t>3</w:t>
      </w:r>
      <w:r w:rsidRPr="005718C8">
        <w:rPr>
          <w:rFonts w:ascii="Times New Roman" w:eastAsia="Calibri" w:hAnsi="Times New Roman" w:cs="Times New Roman"/>
          <w:color w:val="000000" w:themeColor="text1"/>
          <w:lang w:eastAsia="pl-PL"/>
        </w:rPr>
        <w:t xml:space="preserve"> roku na podstawie wywiadów środowiskowych dla 1</w:t>
      </w:r>
      <w:r w:rsidR="00F048B9">
        <w:rPr>
          <w:rFonts w:ascii="Times New Roman" w:eastAsia="Calibri" w:hAnsi="Times New Roman" w:cs="Times New Roman"/>
          <w:color w:val="000000" w:themeColor="text1"/>
          <w:lang w:eastAsia="pl-PL"/>
        </w:rPr>
        <w:t>6</w:t>
      </w:r>
      <w:r w:rsidRPr="005718C8">
        <w:rPr>
          <w:rFonts w:ascii="Times New Roman" w:eastAsia="Calibri" w:hAnsi="Times New Roman" w:cs="Times New Roman"/>
          <w:color w:val="000000" w:themeColor="text1"/>
          <w:lang w:eastAsia="pl-PL"/>
        </w:rPr>
        <w:t xml:space="preserve"> osób. Decyzje te są przez nas wysyłane także do NFZ</w:t>
      </w:r>
      <w:r w:rsidR="00314124">
        <w:rPr>
          <w:rFonts w:ascii="Times New Roman" w:eastAsia="Calibri" w:hAnsi="Times New Roman" w:cs="Times New Roman"/>
          <w:color w:val="000000" w:themeColor="text1"/>
          <w:lang w:eastAsia="pl-PL"/>
        </w:rPr>
        <w:t>.</w:t>
      </w:r>
    </w:p>
    <w:p w14:paraId="5E64FB63" w14:textId="268671BD" w:rsidR="00D55B9A" w:rsidRPr="00314124" w:rsidRDefault="00D55B9A" w:rsidP="00314124">
      <w:pPr>
        <w:pStyle w:val="Akapitzlist"/>
        <w:numPr>
          <w:ilvl w:val="0"/>
          <w:numId w:val="45"/>
        </w:numPr>
        <w:autoSpaceDE w:val="0"/>
        <w:autoSpaceDN w:val="0"/>
        <w:adjustRightInd w:val="0"/>
        <w:jc w:val="both"/>
        <w:rPr>
          <w:color w:val="000000" w:themeColor="text1"/>
          <w:lang w:eastAsia="pl-PL"/>
        </w:rPr>
      </w:pPr>
      <w:r w:rsidRPr="00314124">
        <w:rPr>
          <w:b/>
          <w:lang w:eastAsia="pl-PL"/>
        </w:rPr>
        <w:t xml:space="preserve">ŚWIADCZENIA RODZINNE </w:t>
      </w:r>
    </w:p>
    <w:p w14:paraId="630CFF65"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System świadczeń rodzinnych jest systemem poza ubezpieczeniowym, zorganizowanym na zasadzie zaopatrzeniowej, finansowanym z budżetu państwa. W gminie Rząśnik realizacją świadczeń rodzinnych zajmuje się Gminny Ośrodek Pomocy Społecznej. Świadczenia rodzinne są udzielane na okresy zasiłkowe, które trwają od 1 listopada jednego roku do 31 października roku następnego.</w:t>
      </w:r>
    </w:p>
    <w:p w14:paraId="04AEBE41"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Ustawa o świadczeniach rodzinnych wprowadza następujące rodzaje świadczeń:</w:t>
      </w:r>
    </w:p>
    <w:p w14:paraId="3EC5810E" w14:textId="77777777" w:rsidR="00D55B9A" w:rsidRPr="00D55B9A" w:rsidRDefault="00D55B9A" w:rsidP="00D55B9A">
      <w:pPr>
        <w:widowControl w:val="0"/>
        <w:numPr>
          <w:ilvl w:val="0"/>
          <w:numId w:val="27"/>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zasiłek rodzinny oraz dodatki do zasiłku rodzinnego,</w:t>
      </w:r>
    </w:p>
    <w:p w14:paraId="39F4CDD4" w14:textId="77777777" w:rsidR="00D55B9A" w:rsidRPr="00D55B9A" w:rsidRDefault="00D55B9A" w:rsidP="00D55B9A">
      <w:pPr>
        <w:widowControl w:val="0"/>
        <w:numPr>
          <w:ilvl w:val="0"/>
          <w:numId w:val="27"/>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świadczenia opiekuńcze: zasiłek pielęgnacyjny, świadczenie pielęgnacyjne, specjalny zasiłek opiekuńczy,</w:t>
      </w:r>
    </w:p>
    <w:p w14:paraId="7F890C63" w14:textId="77777777" w:rsidR="00D55B9A" w:rsidRPr="00D55B9A" w:rsidRDefault="00D55B9A" w:rsidP="00D55B9A">
      <w:pPr>
        <w:widowControl w:val="0"/>
        <w:numPr>
          <w:ilvl w:val="0"/>
          <w:numId w:val="27"/>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jednorazową zapomogę z tyt. urodzenia się dziecka,</w:t>
      </w:r>
    </w:p>
    <w:p w14:paraId="47AD3204" w14:textId="77777777" w:rsidR="00D55B9A" w:rsidRPr="00D55B9A" w:rsidRDefault="00D55B9A" w:rsidP="00D55B9A">
      <w:pPr>
        <w:widowControl w:val="0"/>
        <w:numPr>
          <w:ilvl w:val="0"/>
          <w:numId w:val="27"/>
        </w:numPr>
        <w:suppressAutoHyphens/>
        <w:spacing w:after="0" w:line="240" w:lineRule="auto"/>
        <w:jc w:val="both"/>
        <w:rPr>
          <w:rFonts w:ascii="Times New Roman" w:eastAsia="Calibri" w:hAnsi="Times New Roman" w:cs="Times New Roman"/>
          <w:b/>
        </w:rPr>
      </w:pPr>
      <w:r w:rsidRPr="00D55B9A">
        <w:rPr>
          <w:rFonts w:ascii="Times New Roman" w:eastAsia="Calibri" w:hAnsi="Times New Roman" w:cs="Times New Roman"/>
          <w:lang w:eastAsia="pl-PL"/>
        </w:rPr>
        <w:t>świadczenie rodzicielskie</w:t>
      </w:r>
    </w:p>
    <w:p w14:paraId="58C7A091" w14:textId="77777777" w:rsidR="00E8344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Obok posiadania dziecka na utrzymaniu, głównym kryterium uprawniającym do świadczeń rodzinnych jest przeciętny miesięczny dochód w przeliczeniu na osobę w rodzinie z roku kalendarzowego poprzedzającego okres zasiłkowy. Kryterium dochodowe dotyczy dochodu netto, tj. po odliczeniu podatku dochodowego i składek na ubezpieczenie społeczne oraz zdrowotne; wynosi 674zł i 764zł, jeśli w rodzinie wychowuje się dziecko niepełnosprawne. Określone w ustawie kryterium dochodowe powinny spełniać rodziny ubiegające się o zasiłek rodzinny oraz dodatki do niego. Kryterium dochodowe obowiązuje również przy ustalaniu prawa do specjalnego zasiłku opiekuńczego (764 zł), a także jednorazowej zapomogi z tytułu urodzenia dziecka (1922zł). Pozostałe świadczenia są niezależne od wysokości dochodu rodziny. </w:t>
      </w:r>
    </w:p>
    <w:p w14:paraId="5A64ADA0" w14:textId="3020C13E" w:rsidR="00D55B9A" w:rsidRPr="00D55B9A" w:rsidRDefault="00E8344A" w:rsidP="00D55B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lang w:eastAsia="pl-PL"/>
        </w:rPr>
        <w:t xml:space="preserve">   </w:t>
      </w:r>
      <w:r w:rsidR="00D55B9A" w:rsidRPr="00D55B9A">
        <w:rPr>
          <w:rFonts w:ascii="Times New Roman" w:eastAsia="Calibri" w:hAnsi="Times New Roman" w:cs="Times New Roman"/>
          <w:lang w:eastAsia="pl-PL"/>
        </w:rPr>
        <w:t xml:space="preserve">W sytuacji gdy rodzina przekracza ustawowe kryterium istnieje możliwość przyznania tych świadczeń z zastosowaniem tzw. mechanizmu „złotówka za złotówkę”. </w:t>
      </w:r>
      <w:r w:rsidR="00D55B9A" w:rsidRPr="00D55B9A">
        <w:rPr>
          <w:rFonts w:ascii="Times New Roman" w:eastAsia="Calibri" w:hAnsi="Times New Roman" w:cs="Times New Roman"/>
        </w:rPr>
        <w:t>Dla przykładu - jeśli rodzina przekracza kryterium o 380 zł, a uprawniona jest do zasiłku i dodatków w wysokości 400 zł, to od 400 odejmujemy 380 i oznacza to, że tej rodzinie należy się 20 zł miesięcznie. Gdyby ta różnica wynosiła 19 zł, rodzina już by nie otrzymała tego świadczenia, dlatego, że minimalna kwota do wypłaty, to właśnie 20,00 zł.</w:t>
      </w:r>
    </w:p>
    <w:p w14:paraId="6365BBB9"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Obowiązuje zasada, że osobami w pierwszej kolejności zobowiązanymi do łożenia na utrzymanie dzieci są ich rodzice. W sytuacji osób samotnie wychowujących dzieci, oznacza to konieczność zasądzenia alimentów na rzecz dziecka od drugiego z rodziców. Zasiłek rodzinny przyznawany jest w zależności od wieku dziecka pozostającego na utrzymaniu osoby uprawnionej i wynosi - 95,00 zł. na dziecko w wieku do ukończenia 5 roku życia, 124,00 zł. na dziecko w wieku powyżej 5 roku życia do ukończenia 18 roku życia</w:t>
      </w:r>
      <w:r w:rsidRPr="00D55B9A">
        <w:rPr>
          <w:rFonts w:ascii="Times New Roman" w:eastAsia="Calibri" w:hAnsi="Times New Roman" w:cs="Times New Roman"/>
        </w:rPr>
        <w:t xml:space="preserve"> i </w:t>
      </w:r>
      <w:r w:rsidRPr="00D55B9A">
        <w:rPr>
          <w:rFonts w:ascii="Times New Roman" w:eastAsia="Calibri" w:hAnsi="Times New Roman" w:cs="Times New Roman"/>
          <w:lang w:eastAsia="pl-PL"/>
        </w:rPr>
        <w:t>135,00 zł na dziecko powyżej 18 roku życia do ukończenia 24 roku życia.</w:t>
      </w:r>
    </w:p>
    <w:p w14:paraId="50DF97ED"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Do zasiłku rodzinnego przysługują </w:t>
      </w:r>
      <w:r w:rsidRPr="00D55B9A">
        <w:rPr>
          <w:rFonts w:ascii="Times New Roman" w:eastAsia="Calibri" w:hAnsi="Times New Roman" w:cs="Times New Roman"/>
          <w:b/>
          <w:bCs/>
          <w:lang w:eastAsia="pl-PL"/>
        </w:rPr>
        <w:t xml:space="preserve">dodatki </w:t>
      </w:r>
      <w:r w:rsidRPr="00D55B9A">
        <w:rPr>
          <w:rFonts w:ascii="Times New Roman" w:eastAsia="Calibri" w:hAnsi="Times New Roman" w:cs="Times New Roman"/>
          <w:lang w:eastAsia="pl-PL"/>
        </w:rPr>
        <w:t>z tytułu:</w:t>
      </w:r>
    </w:p>
    <w:p w14:paraId="2CD43245" w14:textId="77777777" w:rsidR="00D55B9A" w:rsidRPr="00D55B9A" w:rsidRDefault="00D55B9A" w:rsidP="00D55B9A">
      <w:pPr>
        <w:widowControl w:val="0"/>
        <w:numPr>
          <w:ilvl w:val="0"/>
          <w:numId w:val="28"/>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b/>
          <w:bCs/>
          <w:lang w:eastAsia="pl-PL"/>
        </w:rPr>
        <w:t xml:space="preserve">urodzenia dziecka </w:t>
      </w:r>
      <w:r w:rsidRPr="00D55B9A">
        <w:rPr>
          <w:rFonts w:ascii="Times New Roman" w:eastAsia="Calibri" w:hAnsi="Times New Roman" w:cs="Times New Roman"/>
          <w:lang w:eastAsia="pl-PL"/>
        </w:rPr>
        <w:t>(1 000,00 zł. na dziecko; jest to świadczenie jednorazowe);</w:t>
      </w:r>
    </w:p>
    <w:p w14:paraId="63994C5E" w14:textId="77777777" w:rsidR="00D55B9A" w:rsidRPr="00D55B9A" w:rsidRDefault="00D55B9A" w:rsidP="00D55B9A">
      <w:pPr>
        <w:widowControl w:val="0"/>
        <w:numPr>
          <w:ilvl w:val="0"/>
          <w:numId w:val="28"/>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b/>
          <w:bCs/>
          <w:lang w:eastAsia="pl-PL"/>
        </w:rPr>
        <w:t xml:space="preserve">opieki nad dzieckiem w okresie korzystania z urlopu wychowawczego </w:t>
      </w:r>
      <w:r w:rsidRPr="00D55B9A">
        <w:rPr>
          <w:rFonts w:ascii="Times New Roman" w:eastAsia="Calibri" w:hAnsi="Times New Roman" w:cs="Times New Roman"/>
          <w:lang w:eastAsia="pl-PL"/>
        </w:rPr>
        <w:t>(400,00 zł. miesięcznie),</w:t>
      </w:r>
    </w:p>
    <w:p w14:paraId="0B13A10C" w14:textId="77777777" w:rsidR="00D55B9A" w:rsidRPr="00D55B9A" w:rsidRDefault="00D55B9A" w:rsidP="00D55B9A">
      <w:pPr>
        <w:widowControl w:val="0"/>
        <w:numPr>
          <w:ilvl w:val="0"/>
          <w:numId w:val="28"/>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b/>
          <w:bCs/>
          <w:lang w:eastAsia="pl-PL"/>
        </w:rPr>
        <w:t xml:space="preserve">samotnego wychowywania dziecka </w:t>
      </w:r>
      <w:r w:rsidRPr="00D55B9A">
        <w:rPr>
          <w:rFonts w:ascii="Times New Roman" w:eastAsia="Calibri" w:hAnsi="Times New Roman" w:cs="Times New Roman"/>
          <w:lang w:eastAsia="pl-PL"/>
        </w:rPr>
        <w:t>(193,00 zł. miesięcznie na dziecko a na dziecko niepełnosprawne o 80 zł więcej. W rodzinie mogą być wypłacone nie więcej jednak niż dwa dodatki z tytułu samotnego wychowywania dziecka - 386,00zł );</w:t>
      </w:r>
    </w:p>
    <w:p w14:paraId="0B15F63F" w14:textId="77777777" w:rsidR="00D55B9A" w:rsidRPr="00D55B9A" w:rsidRDefault="00D55B9A" w:rsidP="00D55B9A">
      <w:pPr>
        <w:widowControl w:val="0"/>
        <w:numPr>
          <w:ilvl w:val="0"/>
          <w:numId w:val="28"/>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b/>
          <w:bCs/>
          <w:lang w:eastAsia="pl-PL"/>
        </w:rPr>
        <w:t xml:space="preserve">dodatek z tytułu wychowywania dziecka w rodzinie wielodzietnej </w:t>
      </w:r>
      <w:r w:rsidRPr="00D55B9A">
        <w:rPr>
          <w:rFonts w:ascii="Times New Roman" w:eastAsia="Calibri" w:hAnsi="Times New Roman" w:cs="Times New Roman"/>
          <w:lang w:eastAsia="pl-PL"/>
        </w:rPr>
        <w:t>(95,00 zł. miesięcznie na trzecie i na następne dziecko uprawnione do zasiłku rodzinnego);</w:t>
      </w:r>
    </w:p>
    <w:p w14:paraId="64947ACB" w14:textId="77777777" w:rsidR="00D55B9A" w:rsidRPr="00D55B9A" w:rsidRDefault="00D55B9A" w:rsidP="00D55B9A">
      <w:pPr>
        <w:widowControl w:val="0"/>
        <w:numPr>
          <w:ilvl w:val="0"/>
          <w:numId w:val="28"/>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b/>
          <w:bCs/>
          <w:lang w:eastAsia="pl-PL"/>
        </w:rPr>
        <w:t xml:space="preserve">kształcenia i rehabilitacji dziecka niepełnosprawnego </w:t>
      </w:r>
      <w:r w:rsidRPr="00D55B9A">
        <w:rPr>
          <w:rFonts w:ascii="Times New Roman" w:eastAsia="Calibri" w:hAnsi="Times New Roman" w:cs="Times New Roman"/>
          <w:lang w:eastAsia="pl-PL"/>
        </w:rPr>
        <w:t>(90,00 zł miesięcznie na dziecko w wieku do 5 lat, 110,00 zł. - na dziecko w wieku powyżej 5 roku życia do ukończenia 24 roku życia);</w:t>
      </w:r>
    </w:p>
    <w:p w14:paraId="2F37A885" w14:textId="77777777" w:rsidR="00D55B9A" w:rsidRPr="00D55B9A" w:rsidRDefault="00D55B9A" w:rsidP="00D55B9A">
      <w:pPr>
        <w:widowControl w:val="0"/>
        <w:numPr>
          <w:ilvl w:val="0"/>
          <w:numId w:val="28"/>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b/>
          <w:bCs/>
          <w:lang w:eastAsia="pl-PL"/>
        </w:rPr>
        <w:t>rozpocz</w:t>
      </w:r>
      <w:r w:rsidRPr="00D55B9A">
        <w:rPr>
          <w:rFonts w:ascii="Times New Roman" w:eastAsia="TimesNewRoman,Bold" w:hAnsi="Times New Roman" w:cs="Times New Roman"/>
          <w:b/>
          <w:bCs/>
          <w:lang w:eastAsia="pl-PL"/>
        </w:rPr>
        <w:t>ę</w:t>
      </w:r>
      <w:r w:rsidRPr="00D55B9A">
        <w:rPr>
          <w:rFonts w:ascii="Times New Roman" w:eastAsia="Calibri" w:hAnsi="Times New Roman" w:cs="Times New Roman"/>
          <w:b/>
          <w:bCs/>
          <w:lang w:eastAsia="pl-PL"/>
        </w:rPr>
        <w:t xml:space="preserve">cia roku szkolnego </w:t>
      </w:r>
      <w:r w:rsidRPr="00D55B9A">
        <w:rPr>
          <w:rFonts w:ascii="Times New Roman" w:eastAsia="Calibri" w:hAnsi="Times New Roman" w:cs="Times New Roman"/>
          <w:lang w:eastAsia="pl-PL"/>
        </w:rPr>
        <w:t>(100,00 zł. jednorazowo – na każde dziecko rozpoczynające naukę w szkole lub na dziecko rozpoczynające roczne przygotowanie przedszkolne);</w:t>
      </w:r>
    </w:p>
    <w:p w14:paraId="0548C9F1" w14:textId="77777777" w:rsidR="00D55B9A" w:rsidRPr="00D55B9A" w:rsidRDefault="00D55B9A" w:rsidP="00D55B9A">
      <w:pPr>
        <w:widowControl w:val="0"/>
        <w:numPr>
          <w:ilvl w:val="0"/>
          <w:numId w:val="28"/>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b/>
          <w:bCs/>
          <w:lang w:eastAsia="pl-PL"/>
        </w:rPr>
        <w:t>podj</w:t>
      </w:r>
      <w:r w:rsidRPr="00D55B9A">
        <w:rPr>
          <w:rFonts w:ascii="Times New Roman" w:eastAsia="TimesNewRoman,Bold" w:hAnsi="Times New Roman" w:cs="Times New Roman"/>
          <w:b/>
          <w:bCs/>
          <w:lang w:eastAsia="pl-PL"/>
        </w:rPr>
        <w:t>ę</w:t>
      </w:r>
      <w:r w:rsidRPr="00D55B9A">
        <w:rPr>
          <w:rFonts w:ascii="Times New Roman" w:eastAsia="Calibri" w:hAnsi="Times New Roman" w:cs="Times New Roman"/>
          <w:b/>
          <w:bCs/>
          <w:lang w:eastAsia="pl-PL"/>
        </w:rPr>
        <w:t xml:space="preserve">cia przez dziecko nauki poza miejscem zamieszkania </w:t>
      </w:r>
      <w:r w:rsidRPr="00D55B9A">
        <w:rPr>
          <w:rFonts w:ascii="Times New Roman" w:eastAsia="Calibri" w:hAnsi="Times New Roman" w:cs="Times New Roman"/>
          <w:lang w:eastAsia="pl-PL"/>
        </w:rPr>
        <w:t>(113,00 zł miesięcznie na zamieszkanie w internacie lub 69,00 zł. miesięcznie na dojazd do szkoły - wypłacany przez 10 miesięcy w roku).</w:t>
      </w:r>
    </w:p>
    <w:p w14:paraId="53B6700F" w14:textId="77777777" w:rsidR="00D40921"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Aby skorzystać z dodatków należy mieć prawo do zasiłku rodzinnego. Prawo do poszczególnych dodatków ustalane jest po spełnieniu warunków w ustawie. </w:t>
      </w:r>
    </w:p>
    <w:p w14:paraId="5ABEB2EC" w14:textId="77777777" w:rsidR="00D40921" w:rsidRPr="00D55B9A" w:rsidRDefault="00D40921" w:rsidP="00D40921">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lastRenderedPageBreak/>
        <w:t xml:space="preserve">   Do katalogu świadczeń rodzinnych zaliczana jest też </w:t>
      </w:r>
      <w:r w:rsidRPr="00D55B9A">
        <w:rPr>
          <w:rFonts w:ascii="Times New Roman" w:eastAsia="Calibri" w:hAnsi="Times New Roman" w:cs="Times New Roman"/>
          <w:b/>
          <w:lang w:eastAsia="pl-PL"/>
        </w:rPr>
        <w:t>jednorazowa zapomoga z tytułu urodzenia dziecka</w:t>
      </w:r>
      <w:r w:rsidRPr="00D55B9A">
        <w:rPr>
          <w:rFonts w:ascii="Times New Roman" w:eastAsia="Calibri" w:hAnsi="Times New Roman" w:cs="Times New Roman"/>
          <w:lang w:eastAsia="pl-PL"/>
        </w:rPr>
        <w:t>, wypłacana w wysokości 1 000,00zł jednorazowo, uzależniona od kryterium dochodowego (1922,00 zł na osobę) oraz zaświadczenia lekarskiego potwierdzającego opiekę lekarską minimum od 10 tygodnia ciąży.</w:t>
      </w:r>
    </w:p>
    <w:p w14:paraId="2B6848D4" w14:textId="27C311B0" w:rsidR="00D40921" w:rsidRPr="00BE5FBD" w:rsidRDefault="00D40921" w:rsidP="00D55B9A">
      <w:pPr>
        <w:autoSpaceDE w:val="0"/>
        <w:autoSpaceDN w:val="0"/>
        <w:adjustRightInd w:val="0"/>
        <w:spacing w:after="0" w:line="240" w:lineRule="auto"/>
        <w:jc w:val="both"/>
        <w:rPr>
          <w:rFonts w:ascii="Times New Roman" w:eastAsia="TimesNewRoman,Bold" w:hAnsi="Times New Roman" w:cs="Times New Roman"/>
          <w:lang w:eastAsia="pl-PL"/>
        </w:rPr>
      </w:pPr>
      <w:r w:rsidRPr="00D55B9A">
        <w:rPr>
          <w:rFonts w:ascii="Times New Roman" w:eastAsia="TimesNewRoman,Bold" w:hAnsi="Times New Roman" w:cs="Times New Roman"/>
          <w:b/>
          <w:bCs/>
          <w:lang w:eastAsia="pl-PL"/>
        </w:rPr>
        <w:t xml:space="preserve">  Świadczenie rodzicielskie </w:t>
      </w:r>
      <w:r w:rsidRPr="00D55B9A">
        <w:rPr>
          <w:rFonts w:ascii="Times New Roman" w:eastAsia="TimesNewRoman,Bold" w:hAnsi="Times New Roman" w:cs="Times New Roman"/>
          <w:lang w:eastAsia="pl-PL"/>
        </w:rPr>
        <w:t xml:space="preserve"> przysługuje osobom, które urodziły dziecko i nie otrzymują zasiłku macierzyńskiego lub uposażenia macierzyńskiego. </w:t>
      </w:r>
      <w:r w:rsidRPr="00D55B9A">
        <w:rPr>
          <w:rFonts w:ascii="Times New Roman" w:eastAsia="TimesNewRoman,Bold" w:hAnsi="Times New Roman" w:cs="Times New Roman"/>
          <w:bCs/>
          <w:lang w:eastAsia="pl-PL"/>
        </w:rPr>
        <w:t>Wypłata świadczenia nie jest uzależniona od kryterium dochodowego</w:t>
      </w:r>
      <w:r w:rsidRPr="00D55B9A">
        <w:rPr>
          <w:rFonts w:ascii="Times New Roman" w:eastAsia="TimesNewRoman,Bold" w:hAnsi="Times New Roman" w:cs="Times New Roman"/>
          <w:lang w:eastAsia="pl-PL"/>
        </w:rPr>
        <w:t xml:space="preserve">. </w:t>
      </w:r>
      <w:r w:rsidRPr="00D55B9A">
        <w:rPr>
          <w:rFonts w:ascii="Times New Roman" w:eastAsia="TimesNewRoman,Bold" w:hAnsi="Times New Roman" w:cs="Times New Roman"/>
          <w:bCs/>
          <w:lang w:eastAsia="pl-PL"/>
        </w:rPr>
        <w:t>Wysokość świadczenia rodzicielskiego wynosi 1000 zł miesięcznie i przysługuje przez okres 52 tygodni w przypadku urodzenia jednego dziecka, 65 tygodni -2 dzieci.</w:t>
      </w:r>
    </w:p>
    <w:p w14:paraId="5477CAF0" w14:textId="5BAC84AB" w:rsidR="00D55B9A" w:rsidRPr="00D55B9A" w:rsidRDefault="00D603A1" w:rsidP="00D55B9A">
      <w:pPr>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 xml:space="preserve">   </w:t>
      </w:r>
      <w:r w:rsidR="00D55B9A" w:rsidRPr="00D55B9A">
        <w:rPr>
          <w:rFonts w:ascii="Times New Roman" w:eastAsia="Calibri" w:hAnsi="Times New Roman" w:cs="Times New Roman"/>
          <w:lang w:eastAsia="pl-PL"/>
        </w:rPr>
        <w:t xml:space="preserve">Poza zasiłkami rodzinnymi i przysługującymi do nich dodatkami, w ramach ustawy o świadczeniach rodzinnych realizowane są trzy rodzaje </w:t>
      </w:r>
      <w:r w:rsidR="00D55B9A" w:rsidRPr="00D55B9A">
        <w:rPr>
          <w:rFonts w:ascii="Times New Roman" w:eastAsia="TimesNewRoman,Bold" w:hAnsi="Times New Roman" w:cs="Times New Roman"/>
          <w:b/>
          <w:bCs/>
          <w:lang w:eastAsia="pl-PL"/>
        </w:rPr>
        <w:t>ś</w:t>
      </w:r>
      <w:r w:rsidR="00D55B9A" w:rsidRPr="00D55B9A">
        <w:rPr>
          <w:rFonts w:ascii="Times New Roman" w:eastAsia="Calibri" w:hAnsi="Times New Roman" w:cs="Times New Roman"/>
          <w:b/>
          <w:bCs/>
          <w:lang w:eastAsia="pl-PL"/>
        </w:rPr>
        <w:t>wiadcze</w:t>
      </w:r>
      <w:r w:rsidR="00D55B9A" w:rsidRPr="00D55B9A">
        <w:rPr>
          <w:rFonts w:ascii="Times New Roman" w:eastAsia="TimesNewRoman,Bold" w:hAnsi="Times New Roman" w:cs="Times New Roman"/>
          <w:b/>
          <w:bCs/>
          <w:lang w:eastAsia="pl-PL"/>
        </w:rPr>
        <w:t xml:space="preserve">ń </w:t>
      </w:r>
      <w:r w:rsidR="00D55B9A" w:rsidRPr="00D55B9A">
        <w:rPr>
          <w:rFonts w:ascii="Times New Roman" w:eastAsia="Calibri" w:hAnsi="Times New Roman" w:cs="Times New Roman"/>
          <w:b/>
          <w:bCs/>
          <w:lang w:eastAsia="pl-PL"/>
        </w:rPr>
        <w:t>opieku</w:t>
      </w:r>
      <w:r w:rsidR="00D55B9A" w:rsidRPr="00D55B9A">
        <w:rPr>
          <w:rFonts w:ascii="Times New Roman" w:eastAsia="TimesNewRoman,Bold" w:hAnsi="Times New Roman" w:cs="Times New Roman"/>
          <w:b/>
          <w:bCs/>
          <w:lang w:eastAsia="pl-PL"/>
        </w:rPr>
        <w:t>ń</w:t>
      </w:r>
      <w:r w:rsidR="00D55B9A" w:rsidRPr="00D55B9A">
        <w:rPr>
          <w:rFonts w:ascii="Times New Roman" w:eastAsia="Calibri" w:hAnsi="Times New Roman" w:cs="Times New Roman"/>
          <w:b/>
          <w:bCs/>
          <w:lang w:eastAsia="pl-PL"/>
        </w:rPr>
        <w:t>czych</w:t>
      </w:r>
      <w:r w:rsidR="00D55B9A" w:rsidRPr="00D55B9A">
        <w:rPr>
          <w:rFonts w:ascii="Times New Roman" w:eastAsia="Calibri" w:hAnsi="Times New Roman" w:cs="Times New Roman"/>
          <w:lang w:eastAsia="pl-PL"/>
        </w:rPr>
        <w:t>:</w:t>
      </w:r>
    </w:p>
    <w:p w14:paraId="12B12F5C" w14:textId="431A287A" w:rsidR="00D55B9A" w:rsidRPr="00D55B9A" w:rsidRDefault="00D55B9A" w:rsidP="00D55B9A">
      <w:pPr>
        <w:widowControl w:val="0"/>
        <w:numPr>
          <w:ilvl w:val="0"/>
          <w:numId w:val="29"/>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b/>
          <w:bCs/>
          <w:lang w:eastAsia="pl-PL"/>
        </w:rPr>
        <w:t>zasiłek piel</w:t>
      </w:r>
      <w:r w:rsidRPr="00D55B9A">
        <w:rPr>
          <w:rFonts w:ascii="Times New Roman" w:eastAsia="TimesNewRoman,Bold" w:hAnsi="Times New Roman" w:cs="Times New Roman"/>
          <w:b/>
          <w:bCs/>
          <w:lang w:eastAsia="pl-PL"/>
        </w:rPr>
        <w:t>ę</w:t>
      </w:r>
      <w:r w:rsidRPr="00D55B9A">
        <w:rPr>
          <w:rFonts w:ascii="Times New Roman" w:eastAsia="Calibri" w:hAnsi="Times New Roman" w:cs="Times New Roman"/>
          <w:b/>
          <w:bCs/>
          <w:lang w:eastAsia="pl-PL"/>
        </w:rPr>
        <w:t xml:space="preserve">gnacyjny </w:t>
      </w:r>
      <w:r w:rsidRPr="00D55B9A">
        <w:rPr>
          <w:rFonts w:ascii="Times New Roman" w:eastAsia="Calibri" w:hAnsi="Times New Roman" w:cs="Times New Roman"/>
          <w:lang w:eastAsia="pl-PL"/>
        </w:rPr>
        <w:t>(</w:t>
      </w:r>
      <w:r w:rsidR="007D31F9">
        <w:rPr>
          <w:rFonts w:ascii="Times New Roman" w:eastAsia="Calibri" w:hAnsi="Times New Roman" w:cs="Times New Roman"/>
          <w:lang w:eastAsia="pl-PL"/>
        </w:rPr>
        <w:t>215,84</w:t>
      </w:r>
      <w:r w:rsidRPr="00D55B9A">
        <w:rPr>
          <w:rFonts w:ascii="Times New Roman" w:eastAsia="Calibri" w:hAnsi="Times New Roman" w:cs="Times New Roman"/>
          <w:lang w:eastAsia="pl-PL"/>
        </w:rPr>
        <w:t>zł miesięcznie) - świadczenie przysługuje niezależnie od dochodu rodziny i osoby, dlatego przyznawane jest nie na okres zasiłkowy, lecz na okres ważności orzeczenia o niepełnosprawności lub stopniu niepełnosprawności. Przeznaczone jest dla niepełnosprawnych dzieci i niepełnosprawnych osób dorosłych oraz dla osób, które ukończyły 75 lat. Do zasiłku pielęgnacyjnego nie mają prawa osoby, które nabyły uprawnienie do dodatku pielęgnacyjnego wypłacanego przy emeryturze lub rencie z FUS;</w:t>
      </w:r>
    </w:p>
    <w:p w14:paraId="32728B8E" w14:textId="70B7622D" w:rsidR="00D55B9A" w:rsidRPr="00D55B9A" w:rsidRDefault="00D55B9A" w:rsidP="00D55B9A">
      <w:pPr>
        <w:widowControl w:val="0"/>
        <w:numPr>
          <w:ilvl w:val="0"/>
          <w:numId w:val="29"/>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TimesNewRoman,Bold" w:hAnsi="Times New Roman" w:cs="Times New Roman"/>
          <w:b/>
          <w:bCs/>
          <w:lang w:eastAsia="pl-PL"/>
        </w:rPr>
        <w:t xml:space="preserve">świadczenie pielęgnacyjne </w:t>
      </w:r>
      <w:r w:rsidR="008F6CD3">
        <w:rPr>
          <w:rFonts w:ascii="Times New Roman" w:eastAsia="TimesNewRoman,Bold" w:hAnsi="Times New Roman" w:cs="Times New Roman"/>
          <w:b/>
          <w:bCs/>
          <w:lang w:eastAsia="pl-PL"/>
        </w:rPr>
        <w:t>(</w:t>
      </w:r>
      <w:r w:rsidR="007016D9">
        <w:rPr>
          <w:rFonts w:ascii="Times New Roman" w:eastAsia="Calibri" w:hAnsi="Times New Roman" w:cs="Times New Roman"/>
          <w:lang w:eastAsia="pl-PL"/>
        </w:rPr>
        <w:t>2</w:t>
      </w:r>
      <w:r w:rsidR="00493798">
        <w:rPr>
          <w:rFonts w:ascii="Times New Roman" w:eastAsia="Calibri" w:hAnsi="Times New Roman" w:cs="Times New Roman"/>
          <w:lang w:eastAsia="pl-PL"/>
        </w:rPr>
        <w:t> 456</w:t>
      </w:r>
      <w:r w:rsidR="007016D9">
        <w:rPr>
          <w:rFonts w:ascii="Times New Roman" w:eastAsia="Calibri" w:hAnsi="Times New Roman" w:cs="Times New Roman"/>
          <w:lang w:eastAsia="pl-PL"/>
        </w:rPr>
        <w:t>,00</w:t>
      </w:r>
      <w:r w:rsidRPr="00D55B9A">
        <w:rPr>
          <w:rFonts w:ascii="Times New Roman" w:eastAsia="Calibri" w:hAnsi="Times New Roman" w:cs="Times New Roman"/>
          <w:lang w:eastAsia="pl-PL"/>
        </w:rPr>
        <w:t xml:space="preserve"> zł miesięcznie) </w:t>
      </w:r>
      <w:r w:rsidRPr="00D55B9A">
        <w:rPr>
          <w:rFonts w:ascii="Times New Roman" w:eastAsia="TimesNewRoman,Bold" w:hAnsi="Times New Roman" w:cs="Times New Roman"/>
          <w:lang w:eastAsia="pl-PL"/>
        </w:rPr>
        <w:t>przyznawane jest osobom, które rezygnują bądź nie podejmują zatrudnienia lub innej</w:t>
      </w:r>
      <w:r w:rsidRPr="00D55B9A">
        <w:rPr>
          <w:rFonts w:ascii="Times New Roman" w:eastAsia="Calibri" w:hAnsi="Times New Roman" w:cs="Times New Roman"/>
          <w:lang w:eastAsia="pl-PL"/>
        </w:rPr>
        <w:t xml:space="preserve"> </w:t>
      </w:r>
      <w:r w:rsidRPr="00D55B9A">
        <w:rPr>
          <w:rFonts w:ascii="Times New Roman" w:eastAsia="TimesNewRoman,Bold" w:hAnsi="Times New Roman" w:cs="Times New Roman"/>
          <w:lang w:eastAsia="pl-PL"/>
        </w:rPr>
        <w:t>pracy zawodowej, by opiekować się niepełnosprawnym członkiem rodziny wymagającym</w:t>
      </w:r>
      <w:r w:rsidRPr="00D55B9A">
        <w:rPr>
          <w:rFonts w:ascii="Times New Roman" w:eastAsia="Calibri" w:hAnsi="Times New Roman" w:cs="Times New Roman"/>
          <w:lang w:eastAsia="pl-PL"/>
        </w:rPr>
        <w:t xml:space="preserve"> </w:t>
      </w:r>
      <w:r w:rsidRPr="00D55B9A">
        <w:rPr>
          <w:rFonts w:ascii="Times New Roman" w:eastAsia="TimesNewRoman,Bold" w:hAnsi="Times New Roman" w:cs="Times New Roman"/>
          <w:lang w:eastAsia="pl-PL"/>
        </w:rPr>
        <w:t>szczególnej opieki, na których ciąży obowiązek alimentacyjny. Świadczenie</w:t>
      </w:r>
      <w:r w:rsidRPr="00D55B9A">
        <w:rPr>
          <w:rFonts w:ascii="Times New Roman" w:eastAsia="Calibri" w:hAnsi="Times New Roman" w:cs="Times New Roman"/>
          <w:lang w:eastAsia="pl-PL"/>
        </w:rPr>
        <w:t xml:space="preserve"> </w:t>
      </w:r>
      <w:r w:rsidRPr="00D55B9A">
        <w:rPr>
          <w:rFonts w:ascii="Times New Roman" w:eastAsia="TimesNewRoman,Bold" w:hAnsi="Times New Roman" w:cs="Times New Roman"/>
          <w:lang w:eastAsia="pl-PL"/>
        </w:rPr>
        <w:t>pielęgnacyjne przysługuje jeżeli niepełnosprawność osoby wymagającej opieki powstała</w:t>
      </w:r>
      <w:r w:rsidRPr="00D55B9A">
        <w:rPr>
          <w:rFonts w:ascii="Times New Roman" w:eastAsia="Calibri" w:hAnsi="Times New Roman" w:cs="Times New Roman"/>
          <w:lang w:eastAsia="pl-PL"/>
        </w:rPr>
        <w:t xml:space="preserve"> </w:t>
      </w:r>
      <w:r w:rsidRPr="00D55B9A">
        <w:rPr>
          <w:rFonts w:ascii="Times New Roman" w:eastAsia="TimesNewRoman,Bold" w:hAnsi="Times New Roman" w:cs="Times New Roman"/>
          <w:lang w:eastAsia="pl-PL"/>
        </w:rPr>
        <w:t>nie później niż do ukończenia 18-go roku życia lub w trakcie nauki w szkole lub szkole</w:t>
      </w:r>
      <w:r w:rsidRPr="00D55B9A">
        <w:rPr>
          <w:rFonts w:ascii="Times New Roman" w:eastAsia="Calibri" w:hAnsi="Times New Roman" w:cs="Times New Roman"/>
          <w:lang w:eastAsia="pl-PL"/>
        </w:rPr>
        <w:t xml:space="preserve"> </w:t>
      </w:r>
      <w:r w:rsidRPr="00D55B9A">
        <w:rPr>
          <w:rFonts w:ascii="Times New Roman" w:eastAsia="TimesNewRoman,Bold" w:hAnsi="Times New Roman" w:cs="Times New Roman"/>
          <w:lang w:eastAsia="pl-PL"/>
        </w:rPr>
        <w:t>wyższej jednak nie później niż do 25 roku życia;</w:t>
      </w:r>
    </w:p>
    <w:p w14:paraId="6F6083BA" w14:textId="77777777" w:rsidR="00D55B9A" w:rsidRPr="00D55B9A" w:rsidRDefault="00D55B9A" w:rsidP="00D55B9A">
      <w:pPr>
        <w:widowControl w:val="0"/>
        <w:numPr>
          <w:ilvl w:val="0"/>
          <w:numId w:val="29"/>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b/>
          <w:bCs/>
          <w:lang w:eastAsia="pl-PL"/>
        </w:rPr>
        <w:t>specjalny zasiłek opieku</w:t>
      </w:r>
      <w:r w:rsidRPr="00D55B9A">
        <w:rPr>
          <w:rFonts w:ascii="Times New Roman" w:eastAsia="TimesNewRoman,Bold" w:hAnsi="Times New Roman" w:cs="Times New Roman"/>
          <w:b/>
          <w:bCs/>
          <w:lang w:eastAsia="pl-PL"/>
        </w:rPr>
        <w:t>ń</w:t>
      </w:r>
      <w:r w:rsidRPr="00D55B9A">
        <w:rPr>
          <w:rFonts w:ascii="Times New Roman" w:eastAsia="Calibri" w:hAnsi="Times New Roman" w:cs="Times New Roman"/>
          <w:b/>
          <w:bCs/>
          <w:lang w:eastAsia="pl-PL"/>
        </w:rPr>
        <w:t xml:space="preserve">czy </w:t>
      </w:r>
      <w:r w:rsidRPr="00D55B9A">
        <w:rPr>
          <w:rFonts w:ascii="Times New Roman" w:eastAsia="Calibri" w:hAnsi="Times New Roman" w:cs="Times New Roman"/>
          <w:lang w:eastAsia="pl-PL"/>
        </w:rPr>
        <w:t>(620zł miesięcznie) przysługuje osobie, na której ciąży obowiązek alimentacyjny, jeżeli rezygnuje z zatrudnienia lub innej pracy zarobkowej w związku z koniecznością sprawowania stałej opieki nad niepełnosprawnym członkiem rodziny. Prawo do specjalnego zasiłku opiekuńczego zależne jest od dochodu rodziny sprawującej opiekę (764,00 zł) oraz rodziny osoby wymagającej opieki w rodzinie (niezbędne jest przeprowadzenie rodzinnego wywiadu środowiskowego, a po sześciu miesiącach jego aktualizacja).</w:t>
      </w:r>
    </w:p>
    <w:p w14:paraId="64AA58CD" w14:textId="77777777" w:rsidR="00D55B9A" w:rsidRPr="00D55B9A" w:rsidRDefault="00D55B9A" w:rsidP="00D55B9A">
      <w:pPr>
        <w:widowControl w:val="0"/>
        <w:numPr>
          <w:ilvl w:val="0"/>
          <w:numId w:val="39"/>
        </w:numPr>
        <w:suppressAutoHyphens/>
        <w:autoSpaceDE w:val="0"/>
        <w:autoSpaceDN w:val="0"/>
        <w:adjustRightInd w:val="0"/>
        <w:spacing w:after="0" w:line="240" w:lineRule="auto"/>
        <w:rPr>
          <w:rFonts w:ascii="Times New Roman" w:eastAsia="Calibri" w:hAnsi="Times New Roman" w:cs="Times New Roman"/>
          <w:b/>
          <w:bCs/>
          <w:lang w:eastAsia="pl-PL"/>
        </w:rPr>
      </w:pPr>
      <w:r w:rsidRPr="00D55B9A">
        <w:rPr>
          <w:rFonts w:ascii="Times New Roman" w:eastAsia="Calibri" w:hAnsi="Times New Roman" w:cs="Times New Roman"/>
          <w:b/>
          <w:bCs/>
          <w:lang w:eastAsia="pl-PL"/>
        </w:rPr>
        <w:t>ZASIŁEK DLA OPIEKUNA</w:t>
      </w:r>
    </w:p>
    <w:p w14:paraId="761D8F67" w14:textId="382D1560"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Celem realizacji wyroku Trybunału Konstytucyjnego z dnia 5 grudnia 2013 roku, Sejm w dniu 4 kwietnia 2014 roku przyjął ustawę o ustaleniu i wypłacie zasiłków dla opiekunów. Ustawa weszła w życie 15 maja 2014 roku i na jej podstawie osoby, które utraciły prawo do świadczenia pielęgnacyjnego z dniem 1 lipca 2013 roku w związku z wygaśnięciem decyzji przyznającej prawo do świadczenia pielęgnacyjnego, mogły (do 15 września 2014r.) ubiegać się o przyznanie zasiłku dla opiekuna. Wysokość zasiłku dla opiekuna wynosi 620</w:t>
      </w:r>
      <w:r w:rsidR="007016D9">
        <w:rPr>
          <w:rFonts w:ascii="Times New Roman" w:eastAsia="Calibri" w:hAnsi="Times New Roman" w:cs="Times New Roman"/>
          <w:lang w:eastAsia="pl-PL"/>
        </w:rPr>
        <w:t>,00 zł</w:t>
      </w:r>
      <w:r w:rsidRPr="00D55B9A">
        <w:rPr>
          <w:rFonts w:ascii="Times New Roman" w:eastAsia="Calibri" w:hAnsi="Times New Roman" w:cs="Times New Roman"/>
          <w:lang w:eastAsia="pl-PL"/>
        </w:rPr>
        <w:t xml:space="preserve"> miesięcznie. Wypłata zasiłku następuje po przeprowadzeniu wywiadu środowiskowego, który aktualizowany jest co 6 miesięcy.</w:t>
      </w:r>
    </w:p>
    <w:p w14:paraId="671367F0" w14:textId="43F4A0D1" w:rsid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Jednocześnie Ośrodek opłaca składki emerytalno- rentowe i zdrowotne od świadczenia pielęgnacyjnego i specjalnego zasiłku opiekuńczego i zasiłku dla opiekuna. Składki opłacane są za opiekunów od podstawy wysokości świadczenia - do ZUS lub do KRUS.</w:t>
      </w:r>
    </w:p>
    <w:p w14:paraId="1ACA4D7E" w14:textId="77777777" w:rsidR="00D603A1" w:rsidRPr="00D55B9A" w:rsidRDefault="00D603A1" w:rsidP="00D55B9A">
      <w:pPr>
        <w:autoSpaceDE w:val="0"/>
        <w:autoSpaceDN w:val="0"/>
        <w:adjustRightInd w:val="0"/>
        <w:spacing w:after="0" w:line="240" w:lineRule="auto"/>
        <w:jc w:val="both"/>
        <w:rPr>
          <w:rFonts w:ascii="Times New Roman" w:eastAsia="Calibri" w:hAnsi="Times New Roman" w:cs="Times New Roman"/>
          <w:lang w:eastAsia="pl-PL"/>
        </w:rPr>
      </w:pPr>
    </w:p>
    <w:p w14:paraId="025E730A" w14:textId="39FF78C0"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Cały proces ubiegania się o świadczenia obok tradycyjnej drogi "papierowej", jest</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od stycznia 2016r. realizowany drogą elektroniczną. Za pośrednictwem systemów</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teleinformatycznych: ePUAP oraz emp@tia udostępniono możliwość składania wniosków</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o ustalenie prawa do świadczeń rodzinnych, świadczeń z funduszu alimentacyjnego oraz</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o Kartę Dużej Rodziny oraz niezbędnych dokumentów jakie powinny zostać dołączone do</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wniosku (chodzi o takie, których obieg możliwy jest w postaci elektronicznej, a których</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uwierzytelnienie możliwe jest na poziomie osoby wysyłającej).</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Ośrodek samodzielnie pozyskuje od organów podatkowych lub ministra właściwego do</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spraw finansów publicznych, organów emerytalno-rentowych oraz z rejestrów publicznych</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m.in. informacje o: dochodzie podlegającym opodatkowaniu podatkiem dochodowym od</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osób fizycznych, wysokości składek na ubezpieczenie zdrowotne oraz</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o zgłoszeniu do ubezpieczeń społecznych oraz dane z Urzędu Pracy.</w:t>
      </w:r>
    </w:p>
    <w:p w14:paraId="7C6FE6D9" w14:textId="515D4C4E"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t xml:space="preserve">   Ośrodek na bieżąco monitoruje także sytuacje klientów i członków ich rodzin, którzy podejmują zatrudnienie poza granicami kraju. Przepisy o koordynacji zabezpieczenia społecznego, zgodnie z którymi w głównej mierze ośrodek współpracował w 20</w:t>
      </w:r>
      <w:r w:rsidR="00B05558">
        <w:rPr>
          <w:rFonts w:ascii="Times New Roman" w:eastAsia="Calibri" w:hAnsi="Times New Roman" w:cs="Times New Roman"/>
        </w:rPr>
        <w:t>2</w:t>
      </w:r>
      <w:r w:rsidR="009D7C4E">
        <w:rPr>
          <w:rFonts w:ascii="Times New Roman" w:eastAsia="Calibri" w:hAnsi="Times New Roman" w:cs="Times New Roman"/>
        </w:rPr>
        <w:t>3</w:t>
      </w:r>
      <w:r w:rsidRPr="00D55B9A">
        <w:rPr>
          <w:rFonts w:ascii="Times New Roman" w:eastAsia="Calibri" w:hAnsi="Times New Roman" w:cs="Times New Roman"/>
        </w:rPr>
        <w:t xml:space="preserve"> roku z Wojewodą Mazowieckim w tym zakresie, pozwalają naszym obywatelom korzystać ze świadczeń rodzinnych za granicą, jednak w ścisłej zależności i współpracy z jednostką pomocy społecznej z terenu miejsca zamieszkania w kraju.</w:t>
      </w:r>
    </w:p>
    <w:p w14:paraId="2075D350" w14:textId="01F4F73D" w:rsidR="00C06D5A" w:rsidRPr="00D55B9A" w:rsidRDefault="00D55B9A" w:rsidP="00D55B9A">
      <w:pPr>
        <w:widowControl w:val="0"/>
        <w:suppressAutoHyphens/>
        <w:spacing w:after="0" w:line="240" w:lineRule="auto"/>
        <w:jc w:val="both"/>
        <w:rPr>
          <w:rFonts w:ascii="Times New Roman" w:eastAsia="Calibri" w:hAnsi="Times New Roman" w:cs="Times New Roman"/>
          <w:b/>
          <w:lang w:eastAsia="pl-PL"/>
        </w:rPr>
      </w:pPr>
      <w:r w:rsidRPr="00D55B9A">
        <w:rPr>
          <w:rFonts w:ascii="Times New Roman" w:eastAsia="Calibri" w:hAnsi="Times New Roman" w:cs="Times New Roman"/>
          <w:lang w:eastAsia="pl-PL"/>
        </w:rPr>
        <w:t>W 20</w:t>
      </w:r>
      <w:r w:rsidR="00C06D5A">
        <w:rPr>
          <w:rFonts w:ascii="Times New Roman" w:eastAsia="Calibri" w:hAnsi="Times New Roman" w:cs="Times New Roman"/>
          <w:lang w:eastAsia="pl-PL"/>
        </w:rPr>
        <w:t>2</w:t>
      </w:r>
      <w:r w:rsidR="009D7C4E">
        <w:rPr>
          <w:rFonts w:ascii="Times New Roman" w:eastAsia="Calibri" w:hAnsi="Times New Roman" w:cs="Times New Roman"/>
          <w:lang w:eastAsia="pl-PL"/>
        </w:rPr>
        <w:t>3</w:t>
      </w:r>
      <w:r w:rsidRPr="00D55B9A">
        <w:rPr>
          <w:rFonts w:ascii="Times New Roman" w:eastAsia="Calibri" w:hAnsi="Times New Roman" w:cs="Times New Roman"/>
          <w:lang w:eastAsia="pl-PL"/>
        </w:rPr>
        <w:t xml:space="preserve"> roku ośrodek wydał </w:t>
      </w:r>
      <w:r w:rsidR="009D7C4E">
        <w:rPr>
          <w:rFonts w:ascii="Times New Roman" w:eastAsia="Calibri" w:hAnsi="Times New Roman" w:cs="Times New Roman"/>
          <w:lang w:eastAsia="pl-PL"/>
        </w:rPr>
        <w:t>13</w:t>
      </w:r>
      <w:r w:rsidR="00B05558">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decyzji ustalających zwrot nienależnie</w:t>
      </w:r>
      <w:r w:rsidRPr="00D55B9A">
        <w:rPr>
          <w:rFonts w:ascii="Times New Roman" w:eastAsia="Calibri" w:hAnsi="Times New Roman" w:cs="Times New Roman"/>
          <w:color w:val="000000"/>
          <w:lang w:eastAsia="pl-PL"/>
        </w:rPr>
        <w:t xml:space="preserve"> </w:t>
      </w:r>
      <w:r w:rsidRPr="00D55B9A">
        <w:rPr>
          <w:rFonts w:ascii="Times New Roman" w:eastAsia="Calibri" w:hAnsi="Times New Roman" w:cs="Times New Roman"/>
          <w:lang w:eastAsia="pl-PL"/>
        </w:rPr>
        <w:t>pobranych świadczeń rodzinnych</w:t>
      </w:r>
      <w:r w:rsidR="009D7C4E">
        <w:rPr>
          <w:rFonts w:ascii="Times New Roman" w:eastAsia="Calibri" w:hAnsi="Times New Roman" w:cs="Times New Roman"/>
          <w:lang w:eastAsia="pl-PL"/>
        </w:rPr>
        <w:t>.</w:t>
      </w:r>
    </w:p>
    <w:p w14:paraId="279A61F6" w14:textId="5AF77CAD"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rPr>
      </w:pPr>
      <w:r w:rsidRPr="00D55B9A">
        <w:rPr>
          <w:rFonts w:ascii="Times New Roman" w:eastAsia="Calibri" w:hAnsi="Times New Roman" w:cs="Times New Roman"/>
          <w:b/>
        </w:rPr>
        <w:t>Wydatki na świadczenia oraz liczba świadczeń w 20</w:t>
      </w:r>
      <w:r w:rsidR="00C06D5A">
        <w:rPr>
          <w:rFonts w:ascii="Times New Roman" w:eastAsia="Calibri" w:hAnsi="Times New Roman" w:cs="Times New Roman"/>
          <w:b/>
        </w:rPr>
        <w:t>2</w:t>
      </w:r>
      <w:r w:rsidR="009D7C4E">
        <w:rPr>
          <w:rFonts w:ascii="Times New Roman" w:eastAsia="Calibri" w:hAnsi="Times New Roman" w:cs="Times New Roman"/>
          <w:b/>
        </w:rPr>
        <w:t>3</w:t>
      </w:r>
      <w:r w:rsidRPr="00D55B9A">
        <w:rPr>
          <w:rFonts w:ascii="Times New Roman" w:eastAsia="Calibri" w:hAnsi="Times New Roman" w:cs="Times New Roman"/>
          <w:b/>
        </w:rPr>
        <w:t xml:space="preserve"> roku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5323"/>
        <w:gridCol w:w="1701"/>
        <w:gridCol w:w="2551"/>
      </w:tblGrid>
      <w:tr w:rsidR="00D55B9A" w:rsidRPr="00D55B9A" w14:paraId="25D4D01D" w14:textId="77777777" w:rsidTr="003F648A">
        <w:tc>
          <w:tcPr>
            <w:tcW w:w="660" w:type="dxa"/>
            <w:shd w:val="clear" w:color="auto" w:fill="auto"/>
          </w:tcPr>
          <w:p w14:paraId="68ACF268" w14:textId="77777777"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rPr>
            </w:pPr>
            <w:r w:rsidRPr="00D55B9A">
              <w:rPr>
                <w:rFonts w:ascii="Times New Roman" w:eastAsia="Calibri" w:hAnsi="Times New Roman" w:cs="Times New Roman"/>
                <w:b/>
              </w:rPr>
              <w:t>Lp.</w:t>
            </w:r>
          </w:p>
        </w:tc>
        <w:tc>
          <w:tcPr>
            <w:tcW w:w="5323" w:type="dxa"/>
            <w:shd w:val="clear" w:color="auto" w:fill="auto"/>
          </w:tcPr>
          <w:p w14:paraId="4DDC6A07" w14:textId="77777777"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rPr>
            </w:pPr>
            <w:r w:rsidRPr="00D55B9A">
              <w:rPr>
                <w:rFonts w:ascii="Times New Roman" w:eastAsia="Calibri" w:hAnsi="Times New Roman" w:cs="Times New Roman"/>
                <w:b/>
              </w:rPr>
              <w:t>Wyszczególnienie</w:t>
            </w:r>
          </w:p>
        </w:tc>
        <w:tc>
          <w:tcPr>
            <w:tcW w:w="1701" w:type="dxa"/>
            <w:shd w:val="clear" w:color="auto" w:fill="auto"/>
          </w:tcPr>
          <w:p w14:paraId="1BDC7E1D" w14:textId="77777777"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rPr>
            </w:pPr>
            <w:r w:rsidRPr="00D55B9A">
              <w:rPr>
                <w:rFonts w:ascii="Times New Roman" w:eastAsia="Calibri" w:hAnsi="Times New Roman" w:cs="Times New Roman"/>
                <w:b/>
              </w:rPr>
              <w:t>Liczba świadczeń</w:t>
            </w:r>
          </w:p>
        </w:tc>
        <w:tc>
          <w:tcPr>
            <w:tcW w:w="2551" w:type="dxa"/>
            <w:shd w:val="clear" w:color="auto" w:fill="auto"/>
          </w:tcPr>
          <w:p w14:paraId="74DEE3C4" w14:textId="77777777"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rPr>
            </w:pPr>
            <w:r w:rsidRPr="00D55B9A">
              <w:rPr>
                <w:rFonts w:ascii="Times New Roman" w:eastAsia="Calibri" w:hAnsi="Times New Roman" w:cs="Times New Roman"/>
                <w:b/>
              </w:rPr>
              <w:t>Kwota świadczenia</w:t>
            </w:r>
          </w:p>
        </w:tc>
      </w:tr>
      <w:tr w:rsidR="00D55B9A" w:rsidRPr="00D55B9A" w14:paraId="752D6A2A" w14:textId="77777777" w:rsidTr="003F648A">
        <w:tc>
          <w:tcPr>
            <w:tcW w:w="660" w:type="dxa"/>
            <w:shd w:val="clear" w:color="auto" w:fill="auto"/>
          </w:tcPr>
          <w:p w14:paraId="7040B064"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t>1.</w:t>
            </w:r>
          </w:p>
        </w:tc>
        <w:tc>
          <w:tcPr>
            <w:tcW w:w="5323" w:type="dxa"/>
            <w:shd w:val="clear" w:color="auto" w:fill="auto"/>
          </w:tcPr>
          <w:p w14:paraId="7CBBCD95"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Zasiłek rodzinny</w:t>
            </w:r>
          </w:p>
        </w:tc>
        <w:tc>
          <w:tcPr>
            <w:tcW w:w="1701" w:type="dxa"/>
            <w:shd w:val="clear" w:color="auto" w:fill="auto"/>
          </w:tcPr>
          <w:p w14:paraId="4BCAC4A4" w14:textId="7641D2BE" w:rsidR="00D55B9A" w:rsidRPr="00AB3E80" w:rsidRDefault="00C550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5204</w:t>
            </w:r>
          </w:p>
        </w:tc>
        <w:tc>
          <w:tcPr>
            <w:tcW w:w="2551" w:type="dxa"/>
            <w:shd w:val="clear" w:color="auto" w:fill="auto"/>
          </w:tcPr>
          <w:p w14:paraId="3CE696A1" w14:textId="51263683" w:rsidR="00D55B9A" w:rsidRPr="00302573" w:rsidRDefault="00C550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582 004,53</w:t>
            </w:r>
          </w:p>
        </w:tc>
      </w:tr>
      <w:tr w:rsidR="00D55B9A" w:rsidRPr="00D55B9A" w14:paraId="69B6F5A7" w14:textId="77777777" w:rsidTr="003F648A">
        <w:tc>
          <w:tcPr>
            <w:tcW w:w="660" w:type="dxa"/>
            <w:shd w:val="clear" w:color="auto" w:fill="auto"/>
          </w:tcPr>
          <w:p w14:paraId="6A4EB8A1"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t>2.</w:t>
            </w:r>
          </w:p>
        </w:tc>
        <w:tc>
          <w:tcPr>
            <w:tcW w:w="5323" w:type="dxa"/>
            <w:shd w:val="clear" w:color="auto" w:fill="auto"/>
          </w:tcPr>
          <w:p w14:paraId="690DDD90"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Dodatki do zasiłku rodzinnego, w tym z tytułu:</w:t>
            </w:r>
          </w:p>
        </w:tc>
        <w:tc>
          <w:tcPr>
            <w:tcW w:w="1701" w:type="dxa"/>
            <w:shd w:val="clear" w:color="auto" w:fill="auto"/>
          </w:tcPr>
          <w:p w14:paraId="53F9DECA" w14:textId="3458FD6A" w:rsidR="00D55B9A" w:rsidRPr="00AB3E80" w:rsidRDefault="00C550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3 111</w:t>
            </w:r>
          </w:p>
        </w:tc>
        <w:tc>
          <w:tcPr>
            <w:tcW w:w="2551" w:type="dxa"/>
            <w:shd w:val="clear" w:color="auto" w:fill="auto"/>
          </w:tcPr>
          <w:p w14:paraId="33E4C06D" w14:textId="421BDF53" w:rsidR="00D55B9A" w:rsidRPr="00302573" w:rsidRDefault="00C550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284 498,87</w:t>
            </w:r>
          </w:p>
        </w:tc>
      </w:tr>
      <w:tr w:rsidR="00D55B9A" w:rsidRPr="00D55B9A" w14:paraId="3AD870DF" w14:textId="77777777" w:rsidTr="003F648A">
        <w:tc>
          <w:tcPr>
            <w:tcW w:w="660" w:type="dxa"/>
            <w:shd w:val="clear" w:color="auto" w:fill="auto"/>
          </w:tcPr>
          <w:p w14:paraId="2AFB02A0"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t>2.1.</w:t>
            </w:r>
          </w:p>
        </w:tc>
        <w:tc>
          <w:tcPr>
            <w:tcW w:w="5323" w:type="dxa"/>
            <w:shd w:val="clear" w:color="auto" w:fill="auto"/>
          </w:tcPr>
          <w:p w14:paraId="7AA090BC"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Urodzenia dziecka</w:t>
            </w:r>
          </w:p>
        </w:tc>
        <w:tc>
          <w:tcPr>
            <w:tcW w:w="1701" w:type="dxa"/>
            <w:shd w:val="clear" w:color="auto" w:fill="auto"/>
          </w:tcPr>
          <w:p w14:paraId="7CDD699D" w14:textId="7446ECBC" w:rsidR="00D55B9A" w:rsidRPr="00AB3E80" w:rsidRDefault="00C550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2551" w:type="dxa"/>
            <w:shd w:val="clear" w:color="auto" w:fill="auto"/>
          </w:tcPr>
          <w:p w14:paraId="5529ACD6" w14:textId="466A9BA4" w:rsidR="00D55B9A" w:rsidRPr="00302573" w:rsidRDefault="00C550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17 101,14</w:t>
            </w:r>
          </w:p>
        </w:tc>
      </w:tr>
      <w:tr w:rsidR="00D55B9A" w:rsidRPr="00D55B9A" w14:paraId="1193AE5A" w14:textId="77777777" w:rsidTr="003F648A">
        <w:tc>
          <w:tcPr>
            <w:tcW w:w="660" w:type="dxa"/>
            <w:shd w:val="clear" w:color="auto" w:fill="auto"/>
          </w:tcPr>
          <w:p w14:paraId="1C6F00C4"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t>2.2.</w:t>
            </w:r>
          </w:p>
        </w:tc>
        <w:tc>
          <w:tcPr>
            <w:tcW w:w="5323" w:type="dxa"/>
            <w:shd w:val="clear" w:color="auto" w:fill="auto"/>
          </w:tcPr>
          <w:p w14:paraId="697D2C4D"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Opieka nad dzieckiem w okresie korzystania z urlopu wychowawczego</w:t>
            </w:r>
          </w:p>
        </w:tc>
        <w:tc>
          <w:tcPr>
            <w:tcW w:w="1701" w:type="dxa"/>
            <w:shd w:val="clear" w:color="auto" w:fill="auto"/>
          </w:tcPr>
          <w:p w14:paraId="021982A8" w14:textId="4E42FBDC" w:rsidR="00D55B9A" w:rsidRPr="00AB3E80" w:rsidRDefault="00C550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76</w:t>
            </w:r>
          </w:p>
        </w:tc>
        <w:tc>
          <w:tcPr>
            <w:tcW w:w="2551" w:type="dxa"/>
            <w:shd w:val="clear" w:color="auto" w:fill="auto"/>
          </w:tcPr>
          <w:p w14:paraId="27B6241A" w14:textId="4B5AF89D" w:rsidR="00D55B9A" w:rsidRPr="00302573" w:rsidRDefault="00C550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24 048,26</w:t>
            </w:r>
          </w:p>
        </w:tc>
      </w:tr>
      <w:tr w:rsidR="00D55B9A" w:rsidRPr="00D55B9A" w14:paraId="5CF758BC" w14:textId="77777777" w:rsidTr="003F648A">
        <w:tc>
          <w:tcPr>
            <w:tcW w:w="660" w:type="dxa"/>
            <w:shd w:val="clear" w:color="auto" w:fill="auto"/>
          </w:tcPr>
          <w:p w14:paraId="69945FF3"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lastRenderedPageBreak/>
              <w:t>2.3.</w:t>
            </w:r>
          </w:p>
        </w:tc>
        <w:tc>
          <w:tcPr>
            <w:tcW w:w="5323" w:type="dxa"/>
            <w:shd w:val="clear" w:color="auto" w:fill="auto"/>
          </w:tcPr>
          <w:p w14:paraId="7C31E263"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Samotnego wychowywania dziecka</w:t>
            </w:r>
          </w:p>
        </w:tc>
        <w:tc>
          <w:tcPr>
            <w:tcW w:w="1701" w:type="dxa"/>
            <w:shd w:val="clear" w:color="auto" w:fill="auto"/>
          </w:tcPr>
          <w:p w14:paraId="20C6EC7F" w14:textId="721CD2D9" w:rsidR="00D55B9A" w:rsidRPr="00AB3E80" w:rsidRDefault="00C550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139</w:t>
            </w:r>
          </w:p>
        </w:tc>
        <w:tc>
          <w:tcPr>
            <w:tcW w:w="2551" w:type="dxa"/>
            <w:shd w:val="clear" w:color="auto" w:fill="auto"/>
          </w:tcPr>
          <w:p w14:paraId="0A6B99C9" w14:textId="26310FCC" w:rsidR="00D55B9A" w:rsidRPr="00302573" w:rsidRDefault="00C550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26 606,47</w:t>
            </w:r>
          </w:p>
        </w:tc>
      </w:tr>
      <w:tr w:rsidR="00D55B9A" w:rsidRPr="00D55B9A" w14:paraId="7F088D02" w14:textId="77777777" w:rsidTr="003F648A">
        <w:tc>
          <w:tcPr>
            <w:tcW w:w="660" w:type="dxa"/>
            <w:shd w:val="clear" w:color="auto" w:fill="auto"/>
          </w:tcPr>
          <w:p w14:paraId="1813FE4A"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t>2.4.</w:t>
            </w:r>
          </w:p>
        </w:tc>
        <w:tc>
          <w:tcPr>
            <w:tcW w:w="5323" w:type="dxa"/>
            <w:shd w:val="clear" w:color="auto" w:fill="auto"/>
          </w:tcPr>
          <w:p w14:paraId="520F1621"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Kształcenia i rehabilitacji dziecka niepełnosprawnego</w:t>
            </w:r>
          </w:p>
        </w:tc>
        <w:tc>
          <w:tcPr>
            <w:tcW w:w="1701" w:type="dxa"/>
            <w:shd w:val="clear" w:color="auto" w:fill="auto"/>
          </w:tcPr>
          <w:p w14:paraId="27D0C123" w14:textId="311B9B9E" w:rsidR="00D55B9A" w:rsidRPr="00AB3E80" w:rsidRDefault="00C550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249</w:t>
            </w:r>
          </w:p>
        </w:tc>
        <w:tc>
          <w:tcPr>
            <w:tcW w:w="2551" w:type="dxa"/>
            <w:shd w:val="clear" w:color="auto" w:fill="auto"/>
          </w:tcPr>
          <w:p w14:paraId="0E8E2AB1" w14:textId="44890DD9" w:rsidR="00D55B9A" w:rsidRPr="00302573" w:rsidRDefault="00C550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25 903,06</w:t>
            </w:r>
          </w:p>
        </w:tc>
      </w:tr>
      <w:tr w:rsidR="00D55B9A" w:rsidRPr="00D55B9A" w14:paraId="673ECCB7" w14:textId="77777777" w:rsidTr="003F648A">
        <w:tc>
          <w:tcPr>
            <w:tcW w:w="660" w:type="dxa"/>
            <w:shd w:val="clear" w:color="auto" w:fill="auto"/>
          </w:tcPr>
          <w:p w14:paraId="06167539"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t>2.5.</w:t>
            </w:r>
          </w:p>
        </w:tc>
        <w:tc>
          <w:tcPr>
            <w:tcW w:w="5323" w:type="dxa"/>
            <w:shd w:val="clear" w:color="auto" w:fill="auto"/>
          </w:tcPr>
          <w:p w14:paraId="269BC9F9"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Rozpoczęcia roku szkolnego</w:t>
            </w:r>
          </w:p>
        </w:tc>
        <w:tc>
          <w:tcPr>
            <w:tcW w:w="1701" w:type="dxa"/>
            <w:shd w:val="clear" w:color="auto" w:fill="auto"/>
          </w:tcPr>
          <w:p w14:paraId="41A02D20" w14:textId="6877F66B" w:rsidR="00D55B9A" w:rsidRPr="00AB3E80" w:rsidRDefault="00C550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597</w:t>
            </w:r>
          </w:p>
        </w:tc>
        <w:tc>
          <w:tcPr>
            <w:tcW w:w="2551" w:type="dxa"/>
            <w:shd w:val="clear" w:color="auto" w:fill="auto"/>
          </w:tcPr>
          <w:p w14:paraId="38EFEC08" w14:textId="1864A6DE" w:rsidR="00D55B9A" w:rsidRPr="00302573" w:rsidRDefault="00C550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29 764,46</w:t>
            </w:r>
          </w:p>
        </w:tc>
      </w:tr>
      <w:tr w:rsidR="00D55B9A" w:rsidRPr="00D55B9A" w14:paraId="5872BFCD" w14:textId="77777777" w:rsidTr="003F648A">
        <w:tc>
          <w:tcPr>
            <w:tcW w:w="660" w:type="dxa"/>
            <w:shd w:val="clear" w:color="auto" w:fill="auto"/>
          </w:tcPr>
          <w:p w14:paraId="6F407234"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t>2.6.</w:t>
            </w:r>
          </w:p>
        </w:tc>
        <w:tc>
          <w:tcPr>
            <w:tcW w:w="5323" w:type="dxa"/>
            <w:shd w:val="clear" w:color="auto" w:fill="auto"/>
          </w:tcPr>
          <w:p w14:paraId="166A1A0C"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Podjęcia przez dziecko nauki w szkole poza miejscem zamieszkania, w tym:</w:t>
            </w:r>
          </w:p>
        </w:tc>
        <w:tc>
          <w:tcPr>
            <w:tcW w:w="1701" w:type="dxa"/>
            <w:shd w:val="clear" w:color="auto" w:fill="auto"/>
          </w:tcPr>
          <w:p w14:paraId="7F75FA39" w14:textId="2BC7ECEB" w:rsidR="00D55B9A" w:rsidRPr="00AB3E80" w:rsidRDefault="00C550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983</w:t>
            </w:r>
          </w:p>
        </w:tc>
        <w:tc>
          <w:tcPr>
            <w:tcW w:w="2551" w:type="dxa"/>
            <w:shd w:val="clear" w:color="auto" w:fill="auto"/>
          </w:tcPr>
          <w:p w14:paraId="6C0D61ED" w14:textId="1D494B65" w:rsidR="00D55B9A" w:rsidRPr="00302573" w:rsidRDefault="00C550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64 927,79</w:t>
            </w:r>
          </w:p>
        </w:tc>
      </w:tr>
      <w:tr w:rsidR="00D55B9A" w:rsidRPr="00D55B9A" w14:paraId="71ECBD03" w14:textId="77777777" w:rsidTr="003F648A">
        <w:tc>
          <w:tcPr>
            <w:tcW w:w="660" w:type="dxa"/>
            <w:shd w:val="clear" w:color="auto" w:fill="auto"/>
          </w:tcPr>
          <w:p w14:paraId="1F0EF958"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t>2.7.</w:t>
            </w:r>
          </w:p>
        </w:tc>
        <w:tc>
          <w:tcPr>
            <w:tcW w:w="5323" w:type="dxa"/>
            <w:shd w:val="clear" w:color="auto" w:fill="auto"/>
          </w:tcPr>
          <w:p w14:paraId="1C8078AB"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Wychowywania dziecka w rodzinie wielodzietnej</w:t>
            </w:r>
          </w:p>
        </w:tc>
        <w:tc>
          <w:tcPr>
            <w:tcW w:w="1701" w:type="dxa"/>
            <w:shd w:val="clear" w:color="auto" w:fill="auto"/>
          </w:tcPr>
          <w:p w14:paraId="07A1E77B" w14:textId="5E4E6EE2" w:rsidR="00D55B9A" w:rsidRPr="00AB3E80" w:rsidRDefault="00C550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1037</w:t>
            </w:r>
          </w:p>
        </w:tc>
        <w:tc>
          <w:tcPr>
            <w:tcW w:w="2551" w:type="dxa"/>
            <w:shd w:val="clear" w:color="auto" w:fill="auto"/>
          </w:tcPr>
          <w:p w14:paraId="693A055D" w14:textId="71CBF185" w:rsidR="00D55B9A" w:rsidRPr="00302573" w:rsidRDefault="00C550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96 147,69</w:t>
            </w:r>
          </w:p>
        </w:tc>
      </w:tr>
      <w:tr w:rsidR="00D55B9A" w:rsidRPr="00D55B9A" w14:paraId="6F87D2F4" w14:textId="77777777" w:rsidTr="003F648A">
        <w:tc>
          <w:tcPr>
            <w:tcW w:w="660" w:type="dxa"/>
            <w:shd w:val="clear" w:color="auto" w:fill="auto"/>
          </w:tcPr>
          <w:p w14:paraId="24DC7115" w14:textId="41FEC8ED" w:rsidR="00D55B9A" w:rsidRPr="00D55B9A" w:rsidRDefault="00AB3E80" w:rsidP="00D55B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3</w:t>
            </w:r>
            <w:r w:rsidR="00D55B9A" w:rsidRPr="00D55B9A">
              <w:rPr>
                <w:rFonts w:ascii="Times New Roman" w:eastAsia="Calibri" w:hAnsi="Times New Roman" w:cs="Times New Roman"/>
              </w:rPr>
              <w:t>.</w:t>
            </w:r>
          </w:p>
        </w:tc>
        <w:tc>
          <w:tcPr>
            <w:tcW w:w="5323" w:type="dxa"/>
            <w:shd w:val="clear" w:color="auto" w:fill="auto"/>
          </w:tcPr>
          <w:p w14:paraId="37EAEC53"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Świadczenie rodzicielskie</w:t>
            </w:r>
          </w:p>
        </w:tc>
        <w:tc>
          <w:tcPr>
            <w:tcW w:w="1701" w:type="dxa"/>
            <w:shd w:val="clear" w:color="auto" w:fill="auto"/>
          </w:tcPr>
          <w:p w14:paraId="4A7900BF" w14:textId="73CD5B3E" w:rsidR="00D55B9A" w:rsidRPr="00AB3E80" w:rsidRDefault="00C550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153</w:t>
            </w:r>
          </w:p>
        </w:tc>
        <w:tc>
          <w:tcPr>
            <w:tcW w:w="2551" w:type="dxa"/>
            <w:shd w:val="clear" w:color="auto" w:fill="auto"/>
          </w:tcPr>
          <w:p w14:paraId="1F1E7C00" w14:textId="33C783D7" w:rsidR="00D55B9A" w:rsidRPr="00302573" w:rsidRDefault="00C550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141 005,00</w:t>
            </w:r>
          </w:p>
        </w:tc>
      </w:tr>
      <w:tr w:rsidR="00D55B9A" w:rsidRPr="00D55B9A" w14:paraId="7C06651A" w14:textId="77777777" w:rsidTr="003F648A">
        <w:tc>
          <w:tcPr>
            <w:tcW w:w="660" w:type="dxa"/>
            <w:shd w:val="clear" w:color="auto" w:fill="auto"/>
          </w:tcPr>
          <w:p w14:paraId="48B4DB5E" w14:textId="4C7197CA" w:rsidR="00D55B9A" w:rsidRPr="00D55B9A" w:rsidRDefault="00AB3E80" w:rsidP="00D55B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4</w:t>
            </w:r>
            <w:r w:rsidR="00D55B9A" w:rsidRPr="00D55B9A">
              <w:rPr>
                <w:rFonts w:ascii="Times New Roman" w:eastAsia="Calibri" w:hAnsi="Times New Roman" w:cs="Times New Roman"/>
              </w:rPr>
              <w:t>.</w:t>
            </w:r>
          </w:p>
        </w:tc>
        <w:tc>
          <w:tcPr>
            <w:tcW w:w="5323" w:type="dxa"/>
            <w:shd w:val="clear" w:color="auto" w:fill="auto"/>
          </w:tcPr>
          <w:p w14:paraId="5D508162"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Zasiłki pielęgnacyjne</w:t>
            </w:r>
          </w:p>
        </w:tc>
        <w:tc>
          <w:tcPr>
            <w:tcW w:w="1701" w:type="dxa"/>
            <w:shd w:val="clear" w:color="auto" w:fill="auto"/>
          </w:tcPr>
          <w:p w14:paraId="74807D71" w14:textId="2B7B008D" w:rsidR="00D55B9A" w:rsidRPr="00AB3E80" w:rsidRDefault="00C550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1774</w:t>
            </w:r>
          </w:p>
        </w:tc>
        <w:tc>
          <w:tcPr>
            <w:tcW w:w="2551" w:type="dxa"/>
            <w:shd w:val="clear" w:color="auto" w:fill="auto"/>
          </w:tcPr>
          <w:p w14:paraId="00594706" w14:textId="4914AD29" w:rsidR="00D55B9A" w:rsidRPr="00302573" w:rsidRDefault="00C550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382 900,00</w:t>
            </w:r>
          </w:p>
        </w:tc>
      </w:tr>
      <w:tr w:rsidR="00D55B9A" w:rsidRPr="00D55B9A" w14:paraId="1F043CE8" w14:textId="77777777" w:rsidTr="003F648A">
        <w:tc>
          <w:tcPr>
            <w:tcW w:w="660" w:type="dxa"/>
            <w:shd w:val="clear" w:color="auto" w:fill="auto"/>
          </w:tcPr>
          <w:p w14:paraId="1C6191EE" w14:textId="6C90DC88" w:rsidR="00D55B9A" w:rsidRPr="00D55B9A" w:rsidRDefault="00AB3E80" w:rsidP="00D55B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w:t>
            </w:r>
            <w:r w:rsidR="00D55B9A" w:rsidRPr="00D55B9A">
              <w:rPr>
                <w:rFonts w:ascii="Times New Roman" w:eastAsia="Calibri" w:hAnsi="Times New Roman" w:cs="Times New Roman"/>
              </w:rPr>
              <w:t>.</w:t>
            </w:r>
          </w:p>
        </w:tc>
        <w:tc>
          <w:tcPr>
            <w:tcW w:w="5323" w:type="dxa"/>
            <w:shd w:val="clear" w:color="auto" w:fill="auto"/>
          </w:tcPr>
          <w:p w14:paraId="66282682"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Świadczenie pielęgnacyjne</w:t>
            </w:r>
          </w:p>
        </w:tc>
        <w:tc>
          <w:tcPr>
            <w:tcW w:w="1701" w:type="dxa"/>
            <w:shd w:val="clear" w:color="auto" w:fill="auto"/>
          </w:tcPr>
          <w:p w14:paraId="2D5A3B45" w14:textId="01C17525" w:rsidR="00D55B9A" w:rsidRPr="00AB3E80" w:rsidRDefault="00C550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1007</w:t>
            </w:r>
          </w:p>
        </w:tc>
        <w:tc>
          <w:tcPr>
            <w:tcW w:w="2551" w:type="dxa"/>
            <w:shd w:val="clear" w:color="auto" w:fill="auto"/>
          </w:tcPr>
          <w:p w14:paraId="79A08B12" w14:textId="6DB92A26" w:rsidR="00D55B9A" w:rsidRPr="00302573" w:rsidRDefault="00C550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2 469 186,00</w:t>
            </w:r>
          </w:p>
        </w:tc>
      </w:tr>
      <w:tr w:rsidR="00D55B9A" w:rsidRPr="00D55B9A" w14:paraId="5B26472D" w14:textId="77777777" w:rsidTr="003F648A">
        <w:tc>
          <w:tcPr>
            <w:tcW w:w="660" w:type="dxa"/>
            <w:shd w:val="clear" w:color="auto" w:fill="auto"/>
          </w:tcPr>
          <w:p w14:paraId="00A1646E" w14:textId="3A04E2C5" w:rsidR="00D55B9A" w:rsidRPr="00D55B9A" w:rsidRDefault="00AB3E80" w:rsidP="00D55B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D55B9A" w:rsidRPr="00D55B9A">
              <w:rPr>
                <w:rFonts w:ascii="Times New Roman" w:eastAsia="Calibri" w:hAnsi="Times New Roman" w:cs="Times New Roman"/>
              </w:rPr>
              <w:t>.</w:t>
            </w:r>
          </w:p>
        </w:tc>
        <w:tc>
          <w:tcPr>
            <w:tcW w:w="5323" w:type="dxa"/>
            <w:shd w:val="clear" w:color="auto" w:fill="auto"/>
          </w:tcPr>
          <w:p w14:paraId="4A9682C3"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 xml:space="preserve">Specjalny zasiłek opiekuńczy </w:t>
            </w:r>
          </w:p>
        </w:tc>
        <w:tc>
          <w:tcPr>
            <w:tcW w:w="1701" w:type="dxa"/>
            <w:shd w:val="clear" w:color="auto" w:fill="auto"/>
          </w:tcPr>
          <w:p w14:paraId="0B235287" w14:textId="00B4A3FC" w:rsidR="00D55B9A" w:rsidRPr="00AB3E80" w:rsidRDefault="00C550FB" w:rsidP="00ED4239">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78</w:t>
            </w:r>
          </w:p>
        </w:tc>
        <w:tc>
          <w:tcPr>
            <w:tcW w:w="2551" w:type="dxa"/>
            <w:shd w:val="clear" w:color="auto" w:fill="auto"/>
          </w:tcPr>
          <w:p w14:paraId="6521C242" w14:textId="43DAF843" w:rsidR="00D55B9A" w:rsidRPr="00302573" w:rsidRDefault="00C550FB" w:rsidP="00ED4239">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48 360,00</w:t>
            </w:r>
          </w:p>
        </w:tc>
      </w:tr>
      <w:tr w:rsidR="00D55B9A" w:rsidRPr="00D55B9A" w14:paraId="4BACB150" w14:textId="77777777" w:rsidTr="003F648A">
        <w:tc>
          <w:tcPr>
            <w:tcW w:w="660" w:type="dxa"/>
            <w:shd w:val="clear" w:color="auto" w:fill="auto"/>
          </w:tcPr>
          <w:p w14:paraId="66856415" w14:textId="0B21F2C2" w:rsidR="00D55B9A" w:rsidRPr="00D55B9A" w:rsidRDefault="00AB3E80" w:rsidP="00D55B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00D55B9A" w:rsidRPr="00D55B9A">
              <w:rPr>
                <w:rFonts w:ascii="Times New Roman" w:eastAsia="Calibri" w:hAnsi="Times New Roman" w:cs="Times New Roman"/>
              </w:rPr>
              <w:t>.</w:t>
            </w:r>
          </w:p>
        </w:tc>
        <w:tc>
          <w:tcPr>
            <w:tcW w:w="5323" w:type="dxa"/>
            <w:shd w:val="clear" w:color="auto" w:fill="auto"/>
          </w:tcPr>
          <w:p w14:paraId="265D788F"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Zasiłek dla opiekuna</w:t>
            </w:r>
          </w:p>
        </w:tc>
        <w:tc>
          <w:tcPr>
            <w:tcW w:w="1701" w:type="dxa"/>
            <w:shd w:val="clear" w:color="auto" w:fill="auto"/>
          </w:tcPr>
          <w:p w14:paraId="6AE6D43F" w14:textId="78AE8680" w:rsidR="00D55B9A" w:rsidRPr="00AB3E80" w:rsidRDefault="00C550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2551" w:type="dxa"/>
            <w:shd w:val="clear" w:color="auto" w:fill="auto"/>
          </w:tcPr>
          <w:p w14:paraId="34696DF9" w14:textId="4B0D5AA9" w:rsidR="00D55B9A" w:rsidRPr="00302573" w:rsidRDefault="00C550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7 440,00</w:t>
            </w:r>
          </w:p>
        </w:tc>
      </w:tr>
      <w:tr w:rsidR="00D55B9A" w:rsidRPr="00D55B9A" w14:paraId="7581D8D1" w14:textId="77777777" w:rsidTr="003F648A">
        <w:tc>
          <w:tcPr>
            <w:tcW w:w="660" w:type="dxa"/>
            <w:shd w:val="clear" w:color="auto" w:fill="auto"/>
          </w:tcPr>
          <w:p w14:paraId="3B1B2B52" w14:textId="078859D8" w:rsidR="00D55B9A" w:rsidRPr="00D55B9A" w:rsidRDefault="00AB3E80" w:rsidP="00D55B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8</w:t>
            </w:r>
            <w:r w:rsidR="00D55B9A" w:rsidRPr="00D55B9A">
              <w:rPr>
                <w:rFonts w:ascii="Times New Roman" w:eastAsia="Calibri" w:hAnsi="Times New Roman" w:cs="Times New Roman"/>
              </w:rPr>
              <w:t>.</w:t>
            </w:r>
          </w:p>
        </w:tc>
        <w:tc>
          <w:tcPr>
            <w:tcW w:w="5323" w:type="dxa"/>
            <w:shd w:val="clear" w:color="auto" w:fill="auto"/>
          </w:tcPr>
          <w:p w14:paraId="1C59B9CA"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Jednorazowa zapomoga z tytułu urodzenia dziecka</w:t>
            </w:r>
          </w:p>
        </w:tc>
        <w:tc>
          <w:tcPr>
            <w:tcW w:w="1701" w:type="dxa"/>
            <w:shd w:val="clear" w:color="auto" w:fill="auto"/>
          </w:tcPr>
          <w:p w14:paraId="39393B6C" w14:textId="145872BE" w:rsidR="00D55B9A" w:rsidRPr="00AB3E80" w:rsidRDefault="00C550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2551" w:type="dxa"/>
            <w:shd w:val="clear" w:color="auto" w:fill="auto"/>
          </w:tcPr>
          <w:p w14:paraId="63A96B2F" w14:textId="2CC35A4F" w:rsidR="00D55B9A" w:rsidRPr="00302573" w:rsidRDefault="00C550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33 000,00</w:t>
            </w:r>
          </w:p>
        </w:tc>
      </w:tr>
      <w:tr w:rsidR="00AB3E80" w:rsidRPr="00D55B9A" w14:paraId="0644E6B4" w14:textId="77777777" w:rsidTr="003F648A">
        <w:tc>
          <w:tcPr>
            <w:tcW w:w="660" w:type="dxa"/>
            <w:shd w:val="clear" w:color="auto" w:fill="auto"/>
          </w:tcPr>
          <w:p w14:paraId="1B2231AC" w14:textId="40B8604D" w:rsidR="00AB3E80" w:rsidRDefault="00AB3E80" w:rsidP="00D55B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9.</w:t>
            </w:r>
          </w:p>
        </w:tc>
        <w:tc>
          <w:tcPr>
            <w:tcW w:w="5323" w:type="dxa"/>
            <w:shd w:val="clear" w:color="auto" w:fill="auto"/>
          </w:tcPr>
          <w:p w14:paraId="09D8441E" w14:textId="1EB0E6EE" w:rsidR="00AB3E80" w:rsidRPr="00D55B9A" w:rsidRDefault="00AB3E80" w:rsidP="00D55B9A">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Świadczenie za życiem</w:t>
            </w:r>
          </w:p>
        </w:tc>
        <w:tc>
          <w:tcPr>
            <w:tcW w:w="1701" w:type="dxa"/>
            <w:shd w:val="clear" w:color="auto" w:fill="auto"/>
          </w:tcPr>
          <w:p w14:paraId="48B9E1F4" w14:textId="78E61800" w:rsidR="00AB3E80" w:rsidRPr="00AB3E80"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2551" w:type="dxa"/>
            <w:shd w:val="clear" w:color="auto" w:fill="auto"/>
          </w:tcPr>
          <w:p w14:paraId="1E1E2A2E" w14:textId="0E0998DA" w:rsidR="00AB3E80" w:rsidRPr="00302573"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D55B9A" w:rsidRPr="00D55B9A" w14:paraId="4EE98894" w14:textId="77777777" w:rsidTr="003F648A">
        <w:trPr>
          <w:trHeight w:val="58"/>
        </w:trPr>
        <w:tc>
          <w:tcPr>
            <w:tcW w:w="5983" w:type="dxa"/>
            <w:gridSpan w:val="2"/>
            <w:shd w:val="clear" w:color="auto" w:fill="auto"/>
          </w:tcPr>
          <w:p w14:paraId="1167B59A"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b/>
              </w:rPr>
            </w:pPr>
            <w:r w:rsidRPr="00D55B9A">
              <w:rPr>
                <w:rFonts w:ascii="Times New Roman" w:eastAsia="Calibri" w:hAnsi="Times New Roman" w:cs="Times New Roman"/>
                <w:b/>
              </w:rPr>
              <w:t>OGÓŁEM</w:t>
            </w:r>
          </w:p>
        </w:tc>
        <w:tc>
          <w:tcPr>
            <w:tcW w:w="1701" w:type="dxa"/>
            <w:shd w:val="clear" w:color="auto" w:fill="auto"/>
          </w:tcPr>
          <w:p w14:paraId="52AE892B" w14:textId="7193A3D5" w:rsidR="00D55B9A" w:rsidRPr="00AB3E80" w:rsidRDefault="00C550FB" w:rsidP="00D55B9A">
            <w:pPr>
              <w:autoSpaceDE w:val="0"/>
              <w:autoSpaceDN w:val="0"/>
              <w:adjustRightInd w:val="0"/>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11 372</w:t>
            </w:r>
          </w:p>
        </w:tc>
        <w:tc>
          <w:tcPr>
            <w:tcW w:w="2551" w:type="dxa"/>
            <w:shd w:val="clear" w:color="auto" w:fill="auto"/>
          </w:tcPr>
          <w:p w14:paraId="0CD1279E" w14:textId="0487A2B2" w:rsidR="00D55B9A" w:rsidRPr="00F81D10" w:rsidRDefault="00C550FB" w:rsidP="00D55B9A">
            <w:pPr>
              <w:autoSpaceDE w:val="0"/>
              <w:autoSpaceDN w:val="0"/>
              <w:adjustRightInd w:val="0"/>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3 948 394,40</w:t>
            </w:r>
          </w:p>
        </w:tc>
      </w:tr>
    </w:tbl>
    <w:p w14:paraId="702967BC"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p>
    <w:p w14:paraId="7F7D8C8E" w14:textId="77777777" w:rsidR="00D55B9A" w:rsidRPr="00D55B9A" w:rsidRDefault="00D55B9A" w:rsidP="00D55B9A">
      <w:pPr>
        <w:widowControl w:val="0"/>
        <w:numPr>
          <w:ilvl w:val="0"/>
          <w:numId w:val="39"/>
        </w:numPr>
        <w:suppressAutoHyphens/>
        <w:autoSpaceDE w:val="0"/>
        <w:autoSpaceDN w:val="0"/>
        <w:adjustRightInd w:val="0"/>
        <w:spacing w:after="0" w:line="240" w:lineRule="auto"/>
        <w:rPr>
          <w:rFonts w:ascii="Times New Roman" w:eastAsia="Calibri" w:hAnsi="Times New Roman" w:cs="Times New Roman"/>
          <w:b/>
          <w:bCs/>
          <w:color w:val="000000"/>
          <w:lang w:eastAsia="pl-PL"/>
        </w:rPr>
      </w:pPr>
      <w:r w:rsidRPr="00D55B9A">
        <w:rPr>
          <w:rFonts w:ascii="Times New Roman" w:eastAsia="Calibri" w:hAnsi="Times New Roman" w:cs="Times New Roman"/>
          <w:b/>
          <w:bCs/>
          <w:color w:val="000000"/>
          <w:lang w:eastAsia="pl-PL"/>
        </w:rPr>
        <w:t>ŚWIADCZENIA Z FUNDUSZU ALIMENTACYJNEGO</w:t>
      </w:r>
    </w:p>
    <w:p w14:paraId="0E862E22" w14:textId="19BEE818" w:rsidR="00D55B9A" w:rsidRPr="00D55B9A" w:rsidRDefault="00D55B9A" w:rsidP="00D55B9A">
      <w:pPr>
        <w:widowControl w:val="0"/>
        <w:suppressAutoHyphens/>
        <w:spacing w:after="0" w:line="240" w:lineRule="auto"/>
        <w:jc w:val="both"/>
        <w:rPr>
          <w:rFonts w:ascii="Times New Roman" w:eastAsia="Calibri" w:hAnsi="Times New Roman" w:cs="Times New Roman"/>
          <w:color w:val="000000"/>
          <w:lang w:eastAsia="pl-PL"/>
        </w:rPr>
      </w:pPr>
      <w:r w:rsidRPr="00D55B9A">
        <w:rPr>
          <w:rFonts w:ascii="Times New Roman" w:eastAsia="Calibri" w:hAnsi="Times New Roman" w:cs="Times New Roman"/>
          <w:color w:val="000000"/>
          <w:lang w:eastAsia="pl-PL"/>
        </w:rPr>
        <w:t xml:space="preserve"> Świadczenia </w:t>
      </w:r>
      <w:r w:rsidRPr="00D55B9A">
        <w:rPr>
          <w:rFonts w:ascii="Times New Roman" w:eastAsia="Calibri" w:hAnsi="Times New Roman" w:cs="Times New Roman"/>
          <w:lang w:eastAsia="pl-PL"/>
        </w:rPr>
        <w:t xml:space="preserve">przysługują, jeżeli dochód na osobę w rodzinie nie przekracza kwoty </w:t>
      </w:r>
      <w:r w:rsidR="008F6CD3">
        <w:rPr>
          <w:rFonts w:ascii="Times New Roman" w:eastAsia="Calibri" w:hAnsi="Times New Roman" w:cs="Times New Roman"/>
          <w:lang w:eastAsia="pl-PL"/>
        </w:rPr>
        <w:t>9</w:t>
      </w:r>
      <w:r w:rsidR="00D379B4">
        <w:rPr>
          <w:rFonts w:ascii="Times New Roman" w:eastAsia="Calibri" w:hAnsi="Times New Roman" w:cs="Times New Roman"/>
          <w:lang w:eastAsia="pl-PL"/>
        </w:rPr>
        <w:t>00</w:t>
      </w:r>
      <w:r w:rsidRPr="00D55B9A">
        <w:rPr>
          <w:rFonts w:ascii="Times New Roman" w:eastAsia="Calibri" w:hAnsi="Times New Roman" w:cs="Times New Roman"/>
          <w:lang w:eastAsia="pl-PL"/>
        </w:rPr>
        <w:t xml:space="preserve"> zł</w:t>
      </w:r>
      <w:r w:rsidR="00F15C4C">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Świadczenia alimentacyjne przysługują osobom uprawnionym, które mają zasądzone alimenty od osoby zobowiązanej, a egzekucja tych alimentów jest bezskuteczna.</w:t>
      </w:r>
      <w:r w:rsidRPr="00D55B9A">
        <w:rPr>
          <w:rFonts w:ascii="Times New Roman" w:eastAsia="Calibri" w:hAnsi="Times New Roman" w:cs="Times New Roman"/>
          <w:color w:val="000000"/>
          <w:lang w:eastAsia="pl-PL"/>
        </w:rPr>
        <w:t xml:space="preserve"> Zgodnie z art. 27 ustawy o pomocy osobom uprawnionym do alimentów, dłużnik alimentacyjny zobowiązany jest do zwrotu należności z tytułu wypłaconych świadczeń z funduszu alimentacyjnego wraz z ustawowymi odsetkami</w:t>
      </w:r>
      <w:r w:rsidR="008F6CD3">
        <w:rPr>
          <w:rFonts w:ascii="Times New Roman" w:eastAsia="Calibri" w:hAnsi="Times New Roman" w:cs="Times New Roman"/>
          <w:color w:val="000000"/>
          <w:lang w:eastAsia="pl-PL"/>
        </w:rPr>
        <w:t>.</w:t>
      </w:r>
      <w:r w:rsidRPr="00167C00">
        <w:rPr>
          <w:rFonts w:ascii="Times New Roman" w:eastAsia="Calibri" w:hAnsi="Times New Roman" w:cs="Times New Roman"/>
          <w:color w:val="000000"/>
          <w:lang w:eastAsia="pl-PL"/>
        </w:rPr>
        <w:t xml:space="preserve"> Na dzień </w:t>
      </w:r>
      <w:r w:rsidRPr="00274B72">
        <w:rPr>
          <w:rFonts w:ascii="Times New Roman" w:eastAsia="Calibri" w:hAnsi="Times New Roman" w:cs="Times New Roman"/>
          <w:color w:val="000000"/>
          <w:lang w:eastAsia="pl-PL"/>
        </w:rPr>
        <w:t>31.12.20</w:t>
      </w:r>
      <w:r w:rsidR="00167C00" w:rsidRPr="00274B72">
        <w:rPr>
          <w:rFonts w:ascii="Times New Roman" w:eastAsia="Calibri" w:hAnsi="Times New Roman" w:cs="Times New Roman"/>
          <w:color w:val="000000"/>
          <w:lang w:eastAsia="pl-PL"/>
        </w:rPr>
        <w:t>2</w:t>
      </w:r>
      <w:r w:rsidR="00E9313A">
        <w:rPr>
          <w:rFonts w:ascii="Times New Roman" w:eastAsia="Calibri" w:hAnsi="Times New Roman" w:cs="Times New Roman"/>
          <w:color w:val="000000"/>
          <w:lang w:eastAsia="pl-PL"/>
        </w:rPr>
        <w:t>3</w:t>
      </w:r>
      <w:r w:rsidRPr="00274B72">
        <w:rPr>
          <w:rFonts w:ascii="Times New Roman" w:eastAsia="Calibri" w:hAnsi="Times New Roman" w:cs="Times New Roman"/>
          <w:color w:val="000000"/>
          <w:lang w:eastAsia="pl-PL"/>
        </w:rPr>
        <w:t xml:space="preserve">r. dług z tytułu wypłaconych świadczeń z funduszu alimentacyjnego wynosi w naszej </w:t>
      </w:r>
      <w:r w:rsidRPr="00E9313A">
        <w:rPr>
          <w:rFonts w:ascii="Times New Roman" w:eastAsia="Calibri" w:hAnsi="Times New Roman" w:cs="Times New Roman"/>
          <w:color w:val="000000"/>
          <w:lang w:eastAsia="pl-PL"/>
        </w:rPr>
        <w:t xml:space="preserve">gminie </w:t>
      </w:r>
      <w:r w:rsidR="00E9313A" w:rsidRPr="00E9313A">
        <w:rPr>
          <w:rStyle w:val="pre"/>
          <w:rFonts w:ascii="Times New Roman" w:hAnsi="Times New Roman" w:cs="Times New Roman"/>
        </w:rPr>
        <w:t>2 474 794</w:t>
      </w:r>
      <w:r w:rsidRPr="00E9313A">
        <w:rPr>
          <w:rFonts w:ascii="Times New Roman" w:eastAsia="Calibri" w:hAnsi="Times New Roman" w:cs="Times New Roman"/>
          <w:color w:val="000000"/>
          <w:lang w:eastAsia="pl-PL"/>
        </w:rPr>
        <w:t>.</w:t>
      </w:r>
      <w:r w:rsidRPr="00E9313A">
        <w:rPr>
          <w:rFonts w:ascii="Times New Roman" w:eastAsia="Calibri" w:hAnsi="Times New Roman" w:cs="Times New Roman"/>
          <w:lang w:eastAsia="pl-PL"/>
        </w:rPr>
        <w:t xml:space="preserve"> Wypłata</w:t>
      </w:r>
      <w:r w:rsidRPr="00274B72">
        <w:rPr>
          <w:rFonts w:ascii="Times New Roman" w:eastAsia="Calibri" w:hAnsi="Times New Roman" w:cs="Times New Roman"/>
          <w:lang w:eastAsia="pl-PL"/>
        </w:rPr>
        <w:t xml:space="preserve"> świadczeń alimentacyjnych niesie ze sobą bardzo rozległe postępowanie wobec dłużników alimentacyjnych.</w:t>
      </w:r>
      <w:r w:rsidRPr="00274B72">
        <w:rPr>
          <w:rFonts w:ascii="Times New Roman" w:eastAsia="Calibri" w:hAnsi="Times New Roman" w:cs="Times New Roman"/>
          <w:color w:val="000000"/>
          <w:lang w:eastAsia="pl-PL"/>
        </w:rPr>
        <w:t xml:space="preserve"> </w:t>
      </w:r>
      <w:r w:rsidRPr="00274B72">
        <w:rPr>
          <w:rFonts w:ascii="Times New Roman" w:eastAsia="Calibri" w:hAnsi="Times New Roman" w:cs="Times New Roman"/>
          <w:lang w:eastAsia="pl-PL"/>
        </w:rPr>
        <w:t>Gminny Ośrodek Pomocy Społecznej w Rząśniku prowadzi postępowanie ogółem</w:t>
      </w:r>
      <w:r w:rsidRPr="00274B72">
        <w:rPr>
          <w:rFonts w:ascii="Times New Roman" w:eastAsia="Calibri" w:hAnsi="Times New Roman" w:cs="Times New Roman"/>
          <w:color w:val="000000"/>
          <w:lang w:eastAsia="pl-PL"/>
        </w:rPr>
        <w:t xml:space="preserve"> </w:t>
      </w:r>
      <w:r w:rsidRPr="00274B72">
        <w:rPr>
          <w:rFonts w:ascii="Times New Roman" w:eastAsia="Calibri" w:hAnsi="Times New Roman" w:cs="Times New Roman"/>
          <w:lang w:eastAsia="pl-PL"/>
        </w:rPr>
        <w:t>wobec</w:t>
      </w:r>
      <w:r w:rsidRPr="00D55B9A">
        <w:rPr>
          <w:rFonts w:ascii="Times New Roman" w:eastAsia="Calibri" w:hAnsi="Times New Roman" w:cs="Times New Roman"/>
          <w:lang w:eastAsia="pl-PL"/>
        </w:rPr>
        <w:t xml:space="preserve"> 4</w:t>
      </w:r>
      <w:r w:rsidR="00E9313A">
        <w:rPr>
          <w:rFonts w:ascii="Times New Roman" w:eastAsia="Calibri" w:hAnsi="Times New Roman" w:cs="Times New Roman"/>
          <w:lang w:eastAsia="pl-PL"/>
        </w:rPr>
        <w:t>7</w:t>
      </w:r>
      <w:r w:rsidRPr="00D55B9A">
        <w:rPr>
          <w:rFonts w:ascii="Times New Roman" w:eastAsia="Calibri" w:hAnsi="Times New Roman" w:cs="Times New Roman"/>
          <w:lang w:eastAsia="pl-PL"/>
        </w:rPr>
        <w:t xml:space="preserve"> dłużników, przy czym ogólnie dłużników mamy 8</w:t>
      </w:r>
      <w:r w:rsidR="00167C00">
        <w:rPr>
          <w:rFonts w:ascii="Times New Roman" w:eastAsia="Calibri" w:hAnsi="Times New Roman" w:cs="Times New Roman"/>
          <w:lang w:eastAsia="pl-PL"/>
        </w:rPr>
        <w:t>4</w:t>
      </w:r>
      <w:r w:rsidRPr="00D55B9A">
        <w:rPr>
          <w:rFonts w:ascii="Times New Roman" w:eastAsia="Calibri" w:hAnsi="Times New Roman" w:cs="Times New Roman"/>
          <w:lang w:eastAsia="pl-PL"/>
        </w:rPr>
        <w:t xml:space="preserve">, jednak postępowanie mamy prawo prowadzić tylko wobec dłużników, gdzie w sprawie wypłacane są obecnie świadczenia alimentacyjne. </w:t>
      </w:r>
    </w:p>
    <w:p w14:paraId="4CA47C48" w14:textId="5363FFB6"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W toku prowadzonych postępowań przeprowadz</w:t>
      </w:r>
      <w:r w:rsidR="00E9313A">
        <w:rPr>
          <w:rFonts w:ascii="Times New Roman" w:eastAsia="Calibri" w:hAnsi="Times New Roman" w:cs="Times New Roman"/>
          <w:lang w:eastAsia="pl-PL"/>
        </w:rPr>
        <w:t>a</w:t>
      </w:r>
      <w:r w:rsidRPr="00D55B9A">
        <w:rPr>
          <w:rFonts w:ascii="Times New Roman" w:eastAsia="Calibri" w:hAnsi="Times New Roman" w:cs="Times New Roman"/>
          <w:lang w:eastAsia="pl-PL"/>
        </w:rPr>
        <w:t>no</w:t>
      </w:r>
      <w:r w:rsidR="00DC27CB">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wywiad</w:t>
      </w:r>
      <w:r w:rsidR="00D379B4">
        <w:rPr>
          <w:rFonts w:ascii="Times New Roman" w:eastAsia="Calibri" w:hAnsi="Times New Roman" w:cs="Times New Roman"/>
          <w:lang w:eastAsia="pl-PL"/>
        </w:rPr>
        <w:t>y</w:t>
      </w:r>
      <w:r w:rsidRPr="00D55B9A">
        <w:rPr>
          <w:rFonts w:ascii="Times New Roman" w:eastAsia="Calibri" w:hAnsi="Times New Roman" w:cs="Times New Roman"/>
          <w:lang w:eastAsia="pl-PL"/>
        </w:rPr>
        <w:t xml:space="preserve"> alimentacyjn</w:t>
      </w:r>
      <w:r w:rsidR="00D379B4">
        <w:rPr>
          <w:rFonts w:ascii="Times New Roman" w:eastAsia="Calibri" w:hAnsi="Times New Roman" w:cs="Times New Roman"/>
          <w:lang w:eastAsia="pl-PL"/>
        </w:rPr>
        <w:t>e</w:t>
      </w:r>
      <w:r w:rsidRPr="00D55B9A">
        <w:rPr>
          <w:rFonts w:ascii="Times New Roman" w:eastAsia="Calibri" w:hAnsi="Times New Roman" w:cs="Times New Roman"/>
          <w:lang w:eastAsia="pl-PL"/>
        </w:rPr>
        <w:t xml:space="preserve"> </w:t>
      </w:r>
      <w:r w:rsidR="00D379B4">
        <w:rPr>
          <w:rFonts w:ascii="Times New Roman" w:eastAsia="Calibri" w:hAnsi="Times New Roman" w:cs="Times New Roman"/>
          <w:lang w:eastAsia="pl-PL"/>
        </w:rPr>
        <w:t xml:space="preserve">z </w:t>
      </w:r>
      <w:r w:rsidRPr="00D55B9A">
        <w:rPr>
          <w:rFonts w:ascii="Times New Roman" w:eastAsia="Calibri" w:hAnsi="Times New Roman" w:cs="Times New Roman"/>
          <w:lang w:eastAsia="pl-PL"/>
        </w:rPr>
        <w:t xml:space="preserve">dłużnikami, po czym informowano komornika o ustaleniach z wywiadów. W wyniku ustaleń zawartych w wywiadach </w:t>
      </w:r>
      <w:r w:rsidRPr="00E97448">
        <w:rPr>
          <w:rFonts w:ascii="Times New Roman" w:eastAsia="Calibri" w:hAnsi="Times New Roman" w:cs="Times New Roman"/>
          <w:lang w:eastAsia="pl-PL"/>
        </w:rPr>
        <w:t xml:space="preserve">zobowiązano dłużników do zarejestrowania się w Urzędzie Pracy, jako osoby bezrobotne. Dla </w:t>
      </w:r>
      <w:r w:rsidR="00DC27CB" w:rsidRPr="00E97448">
        <w:rPr>
          <w:rFonts w:ascii="Times New Roman" w:eastAsia="Calibri" w:hAnsi="Times New Roman" w:cs="Times New Roman"/>
          <w:lang w:eastAsia="pl-PL"/>
        </w:rPr>
        <w:t xml:space="preserve">niektórych </w:t>
      </w:r>
      <w:r w:rsidRPr="00E97448">
        <w:rPr>
          <w:rFonts w:ascii="Times New Roman" w:eastAsia="Calibri" w:hAnsi="Times New Roman" w:cs="Times New Roman"/>
          <w:lang w:eastAsia="pl-PL"/>
        </w:rPr>
        <w:t>dłużników wystąpiono z wnioskiem o aktywizację do PUP. Wysłan</w:t>
      </w:r>
      <w:r w:rsidR="00E97448">
        <w:rPr>
          <w:rFonts w:ascii="Times New Roman" w:eastAsia="Calibri" w:hAnsi="Times New Roman" w:cs="Times New Roman"/>
          <w:lang w:eastAsia="pl-PL"/>
        </w:rPr>
        <w:t>e</w:t>
      </w:r>
      <w:r w:rsidRPr="00E97448">
        <w:rPr>
          <w:rFonts w:ascii="Times New Roman" w:eastAsia="Calibri" w:hAnsi="Times New Roman" w:cs="Times New Roman"/>
          <w:lang w:eastAsia="pl-PL"/>
        </w:rPr>
        <w:t xml:space="preserve"> został</w:t>
      </w:r>
      <w:r w:rsidR="00E97448">
        <w:rPr>
          <w:rFonts w:ascii="Times New Roman" w:eastAsia="Calibri" w:hAnsi="Times New Roman" w:cs="Times New Roman"/>
          <w:lang w:eastAsia="pl-PL"/>
        </w:rPr>
        <w:t xml:space="preserve">y </w:t>
      </w:r>
      <w:r w:rsidRPr="00E97448">
        <w:rPr>
          <w:rFonts w:ascii="Times New Roman" w:eastAsia="Calibri" w:hAnsi="Times New Roman" w:cs="Times New Roman"/>
          <w:lang w:eastAsia="pl-PL"/>
        </w:rPr>
        <w:t>wnios</w:t>
      </w:r>
      <w:r w:rsidR="00E97448">
        <w:rPr>
          <w:rFonts w:ascii="Times New Roman" w:eastAsia="Calibri" w:hAnsi="Times New Roman" w:cs="Times New Roman"/>
          <w:lang w:eastAsia="pl-PL"/>
        </w:rPr>
        <w:t>ki</w:t>
      </w:r>
      <w:r w:rsidRPr="00E97448">
        <w:rPr>
          <w:rFonts w:ascii="Times New Roman" w:eastAsia="Calibri" w:hAnsi="Times New Roman" w:cs="Times New Roman"/>
          <w:lang w:eastAsia="pl-PL"/>
        </w:rPr>
        <w:t xml:space="preserve"> o ściganie z tytułu </w:t>
      </w:r>
      <w:r w:rsidR="00274B72" w:rsidRPr="00E97448">
        <w:rPr>
          <w:rFonts w:ascii="Times New Roman" w:eastAsia="Calibri" w:hAnsi="Times New Roman" w:cs="Times New Roman"/>
          <w:lang w:eastAsia="pl-PL"/>
        </w:rPr>
        <w:t>nie alimentacji</w:t>
      </w:r>
      <w:r w:rsidRPr="00E97448">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oraz  zawiadomie</w:t>
      </w:r>
      <w:r w:rsidR="00E9313A">
        <w:rPr>
          <w:rFonts w:ascii="Times New Roman" w:eastAsia="Calibri" w:hAnsi="Times New Roman" w:cs="Times New Roman"/>
          <w:lang w:eastAsia="pl-PL"/>
        </w:rPr>
        <w:t>nia</w:t>
      </w:r>
      <w:r w:rsidRPr="00D55B9A">
        <w:rPr>
          <w:rFonts w:ascii="Times New Roman" w:eastAsia="Calibri" w:hAnsi="Times New Roman" w:cs="Times New Roman"/>
          <w:lang w:eastAsia="pl-PL"/>
        </w:rPr>
        <w:t xml:space="preserve"> o podejrzeniu popełnienia przestępstwa </w:t>
      </w:r>
      <w:r w:rsidR="00274B72" w:rsidRPr="00D55B9A">
        <w:rPr>
          <w:rFonts w:ascii="Times New Roman" w:eastAsia="Calibri" w:hAnsi="Times New Roman" w:cs="Times New Roman"/>
          <w:lang w:eastAsia="pl-PL"/>
        </w:rPr>
        <w:t>nie alimentacji</w:t>
      </w:r>
      <w:r w:rsidRPr="00D55B9A">
        <w:rPr>
          <w:rFonts w:ascii="Times New Roman" w:eastAsia="Calibri" w:hAnsi="Times New Roman" w:cs="Times New Roman"/>
          <w:lang w:eastAsia="pl-PL"/>
        </w:rPr>
        <w:t>. Wydan</w:t>
      </w:r>
      <w:r w:rsidR="00E97448">
        <w:rPr>
          <w:rFonts w:ascii="Times New Roman" w:eastAsia="Calibri" w:hAnsi="Times New Roman" w:cs="Times New Roman"/>
          <w:lang w:eastAsia="pl-PL"/>
        </w:rPr>
        <w:t>e</w:t>
      </w:r>
      <w:r w:rsidRPr="00D55B9A">
        <w:rPr>
          <w:rFonts w:ascii="Times New Roman" w:eastAsia="Calibri" w:hAnsi="Times New Roman" w:cs="Times New Roman"/>
          <w:lang w:eastAsia="pl-PL"/>
        </w:rPr>
        <w:t xml:space="preserve"> został</w:t>
      </w:r>
      <w:r w:rsidR="00E97448">
        <w:rPr>
          <w:rFonts w:ascii="Times New Roman" w:eastAsia="Calibri" w:hAnsi="Times New Roman" w:cs="Times New Roman"/>
          <w:lang w:eastAsia="pl-PL"/>
        </w:rPr>
        <w:t>o</w:t>
      </w:r>
      <w:r w:rsidRPr="00D55B9A">
        <w:rPr>
          <w:rFonts w:ascii="Times New Roman" w:eastAsia="Calibri" w:hAnsi="Times New Roman" w:cs="Times New Roman"/>
          <w:lang w:eastAsia="pl-PL"/>
        </w:rPr>
        <w:t xml:space="preserve"> </w:t>
      </w:r>
      <w:r w:rsidR="00E97448">
        <w:rPr>
          <w:rFonts w:ascii="Times New Roman" w:eastAsia="Calibri" w:hAnsi="Times New Roman" w:cs="Times New Roman"/>
          <w:lang w:eastAsia="pl-PL"/>
        </w:rPr>
        <w:t>2</w:t>
      </w:r>
      <w:r w:rsidRPr="00D55B9A">
        <w:rPr>
          <w:rFonts w:ascii="Times New Roman" w:eastAsia="Calibri" w:hAnsi="Times New Roman" w:cs="Times New Roman"/>
          <w:lang w:eastAsia="pl-PL"/>
        </w:rPr>
        <w:t xml:space="preserve"> decyzj</w:t>
      </w:r>
      <w:r w:rsidR="00E97448">
        <w:rPr>
          <w:rFonts w:ascii="Times New Roman" w:eastAsia="Calibri" w:hAnsi="Times New Roman" w:cs="Times New Roman"/>
          <w:lang w:eastAsia="pl-PL"/>
        </w:rPr>
        <w:t>e</w:t>
      </w:r>
      <w:r w:rsidRPr="00D55B9A">
        <w:rPr>
          <w:rFonts w:ascii="Times New Roman" w:eastAsia="Calibri" w:hAnsi="Times New Roman" w:cs="Times New Roman"/>
          <w:lang w:eastAsia="pl-PL"/>
        </w:rPr>
        <w:t xml:space="preserve"> w sprawie uznania dłużnik</w:t>
      </w:r>
      <w:r w:rsidR="00E97448">
        <w:rPr>
          <w:rFonts w:ascii="Times New Roman" w:eastAsia="Calibri" w:hAnsi="Times New Roman" w:cs="Times New Roman"/>
          <w:lang w:eastAsia="pl-PL"/>
        </w:rPr>
        <w:t>ów</w:t>
      </w:r>
      <w:r w:rsidRPr="00D55B9A">
        <w:rPr>
          <w:rFonts w:ascii="Times New Roman" w:eastAsia="Calibri" w:hAnsi="Times New Roman" w:cs="Times New Roman"/>
          <w:lang w:eastAsia="pl-PL"/>
        </w:rPr>
        <w:t xml:space="preserve"> za uchylając</w:t>
      </w:r>
      <w:r w:rsidR="00E97448">
        <w:rPr>
          <w:rFonts w:ascii="Times New Roman" w:eastAsia="Calibri" w:hAnsi="Times New Roman" w:cs="Times New Roman"/>
          <w:lang w:eastAsia="pl-PL"/>
        </w:rPr>
        <w:t>ych</w:t>
      </w:r>
      <w:r w:rsidRPr="00D55B9A">
        <w:rPr>
          <w:rFonts w:ascii="Times New Roman" w:eastAsia="Calibri" w:hAnsi="Times New Roman" w:cs="Times New Roman"/>
          <w:lang w:eastAsia="pl-PL"/>
        </w:rPr>
        <w:t xml:space="preserve"> się od zobowiązań alimentacyjnych.</w:t>
      </w:r>
      <w:r w:rsidR="00C658CF">
        <w:rPr>
          <w:rFonts w:ascii="Times New Roman" w:eastAsia="Calibri" w:hAnsi="Times New Roman" w:cs="Times New Roman"/>
          <w:lang w:eastAsia="pl-PL"/>
        </w:rPr>
        <w:t xml:space="preserve"> </w:t>
      </w:r>
      <w:r w:rsidR="00D43462">
        <w:rPr>
          <w:rFonts w:ascii="Times New Roman" w:eastAsia="Calibri" w:hAnsi="Times New Roman" w:cs="Times New Roman"/>
          <w:lang w:eastAsia="pl-PL"/>
        </w:rPr>
        <w:t>Możemy również składać wnioski o zatrzymanie prawa jazdy. W 2023r. z</w:t>
      </w:r>
      <w:r w:rsidR="00E97448">
        <w:rPr>
          <w:rFonts w:ascii="Times New Roman" w:eastAsia="Calibri" w:hAnsi="Times New Roman" w:cs="Times New Roman"/>
          <w:lang w:eastAsia="pl-PL"/>
        </w:rPr>
        <w:t>ostał złożon</w:t>
      </w:r>
      <w:r w:rsidR="00730C40">
        <w:rPr>
          <w:rFonts w:ascii="Times New Roman" w:eastAsia="Calibri" w:hAnsi="Times New Roman" w:cs="Times New Roman"/>
          <w:lang w:eastAsia="pl-PL"/>
        </w:rPr>
        <w:t>y</w:t>
      </w:r>
      <w:r w:rsidR="00E97448">
        <w:rPr>
          <w:rFonts w:ascii="Times New Roman" w:eastAsia="Calibri" w:hAnsi="Times New Roman" w:cs="Times New Roman"/>
          <w:lang w:eastAsia="pl-PL"/>
        </w:rPr>
        <w:t xml:space="preserve">  </w:t>
      </w:r>
      <w:r w:rsidR="00730C40">
        <w:rPr>
          <w:rFonts w:ascii="Times New Roman" w:eastAsia="Calibri" w:hAnsi="Times New Roman" w:cs="Times New Roman"/>
          <w:lang w:eastAsia="pl-PL"/>
        </w:rPr>
        <w:t xml:space="preserve">1 </w:t>
      </w:r>
      <w:r w:rsidR="00E97448">
        <w:rPr>
          <w:rFonts w:ascii="Times New Roman" w:eastAsia="Calibri" w:hAnsi="Times New Roman" w:cs="Times New Roman"/>
          <w:lang w:eastAsia="pl-PL"/>
        </w:rPr>
        <w:t>wnios</w:t>
      </w:r>
      <w:r w:rsidR="00730C40">
        <w:rPr>
          <w:rFonts w:ascii="Times New Roman" w:eastAsia="Calibri" w:hAnsi="Times New Roman" w:cs="Times New Roman"/>
          <w:lang w:eastAsia="pl-PL"/>
        </w:rPr>
        <w:t>ek</w:t>
      </w:r>
      <w:r w:rsidR="00E97448">
        <w:rPr>
          <w:rFonts w:ascii="Times New Roman" w:eastAsia="Calibri" w:hAnsi="Times New Roman" w:cs="Times New Roman"/>
          <w:lang w:eastAsia="pl-PL"/>
        </w:rPr>
        <w:t xml:space="preserve"> o z</w:t>
      </w:r>
      <w:r w:rsidR="00C658CF">
        <w:rPr>
          <w:rFonts w:ascii="Times New Roman" w:eastAsia="Calibri" w:hAnsi="Times New Roman" w:cs="Times New Roman"/>
          <w:lang w:eastAsia="pl-PL"/>
        </w:rPr>
        <w:t>atrzyman</w:t>
      </w:r>
      <w:r w:rsidR="00E97448">
        <w:rPr>
          <w:rFonts w:ascii="Times New Roman" w:eastAsia="Calibri" w:hAnsi="Times New Roman" w:cs="Times New Roman"/>
          <w:lang w:eastAsia="pl-PL"/>
        </w:rPr>
        <w:t>ie</w:t>
      </w:r>
      <w:r w:rsidR="00C658CF">
        <w:rPr>
          <w:rFonts w:ascii="Times New Roman" w:eastAsia="Calibri" w:hAnsi="Times New Roman" w:cs="Times New Roman"/>
          <w:lang w:eastAsia="pl-PL"/>
        </w:rPr>
        <w:t xml:space="preserve"> prawa jazdy</w:t>
      </w:r>
      <w:r w:rsidR="00D379B4">
        <w:rPr>
          <w:rFonts w:ascii="Times New Roman" w:eastAsia="Calibri" w:hAnsi="Times New Roman" w:cs="Times New Roman"/>
          <w:lang w:eastAsia="pl-PL"/>
        </w:rPr>
        <w:t>.</w:t>
      </w:r>
    </w:p>
    <w:p w14:paraId="5D40BD42" w14:textId="4A52026B"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color w:val="000000"/>
          <w:lang w:eastAsia="pl-PL"/>
        </w:rPr>
      </w:pPr>
      <w:r w:rsidRPr="00D55B9A">
        <w:rPr>
          <w:rFonts w:ascii="Times New Roman" w:eastAsia="Calibri" w:hAnsi="Times New Roman" w:cs="Times New Roman"/>
          <w:color w:val="000000"/>
          <w:lang w:eastAsia="pl-PL"/>
        </w:rPr>
        <w:t xml:space="preserve">   W 20</w:t>
      </w:r>
      <w:r w:rsidR="00167C00">
        <w:rPr>
          <w:rFonts w:ascii="Times New Roman" w:eastAsia="Calibri" w:hAnsi="Times New Roman" w:cs="Times New Roman"/>
          <w:color w:val="000000"/>
          <w:lang w:eastAsia="pl-PL"/>
        </w:rPr>
        <w:t>2</w:t>
      </w:r>
      <w:r w:rsidR="00E9313A">
        <w:rPr>
          <w:rFonts w:ascii="Times New Roman" w:eastAsia="Calibri" w:hAnsi="Times New Roman" w:cs="Times New Roman"/>
          <w:color w:val="000000"/>
          <w:lang w:eastAsia="pl-PL"/>
        </w:rPr>
        <w:t>3</w:t>
      </w:r>
      <w:r w:rsidRPr="00D55B9A">
        <w:rPr>
          <w:rFonts w:ascii="Times New Roman" w:eastAsia="Calibri" w:hAnsi="Times New Roman" w:cs="Times New Roman"/>
          <w:color w:val="000000"/>
          <w:lang w:eastAsia="pl-PL"/>
        </w:rPr>
        <w:t xml:space="preserve"> roku Ośrodek otrzymał </w:t>
      </w:r>
      <w:r w:rsidR="00CF574E">
        <w:rPr>
          <w:rFonts w:ascii="Times New Roman" w:eastAsia="Calibri" w:hAnsi="Times New Roman" w:cs="Times New Roman"/>
          <w:color w:val="000000"/>
          <w:lang w:eastAsia="pl-PL"/>
        </w:rPr>
        <w:t xml:space="preserve">dotację </w:t>
      </w:r>
      <w:r w:rsidRPr="00D55B9A">
        <w:rPr>
          <w:rFonts w:ascii="Times New Roman" w:eastAsia="Calibri" w:hAnsi="Times New Roman" w:cs="Times New Roman"/>
          <w:color w:val="000000"/>
          <w:lang w:eastAsia="pl-PL"/>
        </w:rPr>
        <w:t xml:space="preserve">z budżetu państwa na realizację świadczeń rodzinnych, świadczeń z funduszu alimentacyjnego oraz na składki na ubezpieczenie społeczne od niektórych świadczeń rodzinnych kwotę </w:t>
      </w:r>
      <w:r w:rsidR="00E9313A">
        <w:rPr>
          <w:rFonts w:ascii="Times New Roman" w:eastAsia="Calibri" w:hAnsi="Times New Roman" w:cs="Times New Roman"/>
          <w:color w:val="000000"/>
          <w:lang w:eastAsia="pl-PL"/>
        </w:rPr>
        <w:t>4 734 143,00</w:t>
      </w:r>
      <w:r w:rsidRPr="00D55B9A">
        <w:rPr>
          <w:rFonts w:ascii="Times New Roman" w:eastAsia="Calibri" w:hAnsi="Times New Roman" w:cs="Times New Roman"/>
          <w:color w:val="000000"/>
          <w:lang w:eastAsia="pl-PL"/>
        </w:rPr>
        <w:t xml:space="preserve"> zł. </w:t>
      </w:r>
    </w:p>
    <w:p w14:paraId="0384B9C4" w14:textId="21E2D0F9" w:rsidR="00167C00" w:rsidRPr="00F24DFD" w:rsidRDefault="00D55B9A" w:rsidP="00F24DFD">
      <w:pPr>
        <w:widowControl w:val="0"/>
        <w:suppressAutoHyphens/>
        <w:spacing w:after="0" w:line="240" w:lineRule="auto"/>
        <w:jc w:val="both"/>
        <w:rPr>
          <w:rFonts w:ascii="Times New Roman" w:eastAsia="Calibri" w:hAnsi="Times New Roman" w:cs="Times New Roman"/>
          <w:color w:val="000000"/>
          <w:lang w:eastAsia="pl-PL"/>
        </w:rPr>
      </w:pPr>
      <w:r w:rsidRPr="00D55B9A">
        <w:rPr>
          <w:rFonts w:ascii="Times New Roman" w:eastAsia="Calibri" w:hAnsi="Times New Roman" w:cs="Times New Roman"/>
          <w:color w:val="000000"/>
          <w:lang w:eastAsia="pl-PL"/>
        </w:rPr>
        <w:t>W 20</w:t>
      </w:r>
      <w:r w:rsidR="00167C00">
        <w:rPr>
          <w:rFonts w:ascii="Times New Roman" w:eastAsia="Calibri" w:hAnsi="Times New Roman" w:cs="Times New Roman"/>
          <w:color w:val="000000"/>
          <w:lang w:eastAsia="pl-PL"/>
        </w:rPr>
        <w:t>2</w:t>
      </w:r>
      <w:r w:rsidR="00E9313A">
        <w:rPr>
          <w:rFonts w:ascii="Times New Roman" w:eastAsia="Calibri" w:hAnsi="Times New Roman" w:cs="Times New Roman"/>
          <w:color w:val="000000"/>
          <w:lang w:eastAsia="pl-PL"/>
        </w:rPr>
        <w:t>3</w:t>
      </w:r>
      <w:r w:rsidRPr="00D55B9A">
        <w:rPr>
          <w:rFonts w:ascii="Times New Roman" w:eastAsia="Calibri" w:hAnsi="Times New Roman" w:cs="Times New Roman"/>
          <w:color w:val="000000"/>
          <w:lang w:eastAsia="pl-PL"/>
        </w:rPr>
        <w:t xml:space="preserve"> roku wydano </w:t>
      </w:r>
      <w:r w:rsidR="00274B72">
        <w:rPr>
          <w:rFonts w:ascii="Times New Roman" w:eastAsia="Calibri" w:hAnsi="Times New Roman" w:cs="Times New Roman"/>
          <w:color w:val="000000"/>
          <w:lang w:eastAsia="pl-PL"/>
        </w:rPr>
        <w:t>3</w:t>
      </w:r>
      <w:r w:rsidR="00E9313A">
        <w:rPr>
          <w:rFonts w:ascii="Times New Roman" w:eastAsia="Calibri" w:hAnsi="Times New Roman" w:cs="Times New Roman"/>
          <w:color w:val="000000"/>
          <w:lang w:eastAsia="pl-PL"/>
        </w:rPr>
        <w:t>4</w:t>
      </w:r>
      <w:r w:rsidRPr="00D55B9A">
        <w:rPr>
          <w:rFonts w:ascii="Times New Roman" w:eastAsia="Calibri" w:hAnsi="Times New Roman" w:cs="Times New Roman"/>
          <w:color w:val="000000"/>
          <w:lang w:eastAsia="pl-PL"/>
        </w:rPr>
        <w:t xml:space="preserve"> decyzj</w:t>
      </w:r>
      <w:r w:rsidR="00274B72">
        <w:rPr>
          <w:rFonts w:ascii="Times New Roman" w:eastAsia="Calibri" w:hAnsi="Times New Roman" w:cs="Times New Roman"/>
          <w:color w:val="000000"/>
          <w:lang w:eastAsia="pl-PL"/>
        </w:rPr>
        <w:t>e</w:t>
      </w:r>
      <w:r w:rsidRPr="00D55B9A">
        <w:rPr>
          <w:rFonts w:ascii="Times New Roman" w:eastAsia="Calibri" w:hAnsi="Times New Roman" w:cs="Times New Roman"/>
          <w:color w:val="000000"/>
          <w:lang w:eastAsia="pl-PL"/>
        </w:rPr>
        <w:t xml:space="preserve"> w sprawie świadczeń z funduszu alimentacyjnego. </w:t>
      </w:r>
    </w:p>
    <w:p w14:paraId="587E35BC" w14:textId="02DFD7EE" w:rsidR="00D55B9A" w:rsidRPr="00D55B9A" w:rsidRDefault="00D55B9A" w:rsidP="00D55B9A">
      <w:pPr>
        <w:widowControl w:val="0"/>
        <w:suppressAutoHyphens/>
        <w:spacing w:after="0" w:line="240" w:lineRule="auto"/>
        <w:jc w:val="center"/>
        <w:rPr>
          <w:rFonts w:ascii="Times New Roman" w:eastAsia="Calibri" w:hAnsi="Times New Roman" w:cs="Times New Roman"/>
          <w:b/>
          <w:color w:val="000000"/>
          <w:lang w:eastAsia="pl-PL"/>
        </w:rPr>
      </w:pPr>
      <w:r w:rsidRPr="00D55B9A">
        <w:rPr>
          <w:rFonts w:ascii="Times New Roman" w:eastAsia="Calibri" w:hAnsi="Times New Roman" w:cs="Times New Roman"/>
          <w:b/>
          <w:color w:val="000000"/>
          <w:lang w:eastAsia="pl-PL"/>
        </w:rPr>
        <w:t>Wydatki na świadczenia alimentacyjne i zwroty dłużników w 20</w:t>
      </w:r>
      <w:r w:rsidR="00167C00">
        <w:rPr>
          <w:rFonts w:ascii="Times New Roman" w:eastAsia="Calibri" w:hAnsi="Times New Roman" w:cs="Times New Roman"/>
          <w:b/>
          <w:color w:val="000000"/>
          <w:lang w:eastAsia="pl-PL"/>
        </w:rPr>
        <w:t>2</w:t>
      </w:r>
      <w:r w:rsidR="000F4AAC">
        <w:rPr>
          <w:rFonts w:ascii="Times New Roman" w:eastAsia="Calibri" w:hAnsi="Times New Roman" w:cs="Times New Roman"/>
          <w:b/>
          <w:color w:val="000000"/>
          <w:lang w:eastAsia="pl-PL"/>
        </w:rPr>
        <w:t>3</w:t>
      </w:r>
      <w:r w:rsidRPr="00D55B9A">
        <w:rPr>
          <w:rFonts w:ascii="Times New Roman" w:eastAsia="Calibri" w:hAnsi="Times New Roman" w:cs="Times New Roman"/>
          <w:b/>
          <w:color w:val="000000"/>
          <w:lang w:eastAsia="pl-PL"/>
        </w:rPr>
        <w:t xml:space="preserve"> roku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1985"/>
        <w:gridCol w:w="1984"/>
      </w:tblGrid>
      <w:tr w:rsidR="00D55B9A" w:rsidRPr="00D55B9A" w14:paraId="12F7437D" w14:textId="77777777" w:rsidTr="00E9313A">
        <w:tc>
          <w:tcPr>
            <w:tcW w:w="6124" w:type="dxa"/>
            <w:shd w:val="clear" w:color="auto" w:fill="auto"/>
          </w:tcPr>
          <w:p w14:paraId="7CE05778" w14:textId="77777777" w:rsidR="00D55B9A" w:rsidRPr="00D55B9A" w:rsidRDefault="00D55B9A" w:rsidP="00D55B9A">
            <w:pPr>
              <w:widowControl w:val="0"/>
              <w:suppressAutoHyphens/>
              <w:spacing w:after="0" w:line="240" w:lineRule="auto"/>
              <w:jc w:val="center"/>
              <w:rPr>
                <w:rFonts w:ascii="Times New Roman" w:eastAsia="Calibri" w:hAnsi="Times New Roman" w:cs="Times New Roman"/>
                <w:b/>
                <w:color w:val="000000"/>
                <w:lang w:eastAsia="pl-PL"/>
              </w:rPr>
            </w:pPr>
            <w:r w:rsidRPr="00D55B9A">
              <w:rPr>
                <w:rFonts w:ascii="Times New Roman" w:eastAsia="Calibri" w:hAnsi="Times New Roman" w:cs="Times New Roman"/>
                <w:b/>
                <w:color w:val="000000"/>
                <w:lang w:eastAsia="pl-PL"/>
              </w:rPr>
              <w:t>Wyszczególnienie</w:t>
            </w:r>
          </w:p>
        </w:tc>
        <w:tc>
          <w:tcPr>
            <w:tcW w:w="1985" w:type="dxa"/>
            <w:shd w:val="clear" w:color="auto" w:fill="auto"/>
          </w:tcPr>
          <w:p w14:paraId="45887F32" w14:textId="77777777" w:rsidR="00D55B9A" w:rsidRPr="00D55B9A" w:rsidRDefault="00D55B9A" w:rsidP="00D55B9A">
            <w:pPr>
              <w:widowControl w:val="0"/>
              <w:suppressAutoHyphens/>
              <w:spacing w:after="0" w:line="240" w:lineRule="auto"/>
              <w:jc w:val="center"/>
              <w:rPr>
                <w:rFonts w:ascii="Times New Roman" w:eastAsia="Calibri" w:hAnsi="Times New Roman" w:cs="Times New Roman"/>
                <w:b/>
                <w:color w:val="000000"/>
                <w:lang w:eastAsia="pl-PL"/>
              </w:rPr>
            </w:pPr>
            <w:r w:rsidRPr="00D55B9A">
              <w:rPr>
                <w:rFonts w:ascii="Times New Roman" w:eastAsia="Calibri" w:hAnsi="Times New Roman" w:cs="Times New Roman"/>
                <w:b/>
                <w:color w:val="000000"/>
                <w:lang w:eastAsia="pl-PL"/>
              </w:rPr>
              <w:t>Kwota świadczeń</w:t>
            </w:r>
          </w:p>
        </w:tc>
        <w:tc>
          <w:tcPr>
            <w:tcW w:w="1984" w:type="dxa"/>
            <w:shd w:val="clear" w:color="auto" w:fill="auto"/>
          </w:tcPr>
          <w:p w14:paraId="20846A85" w14:textId="77777777" w:rsidR="00D55B9A" w:rsidRPr="00D55B9A" w:rsidRDefault="00D55B9A" w:rsidP="00D55B9A">
            <w:pPr>
              <w:widowControl w:val="0"/>
              <w:suppressAutoHyphens/>
              <w:spacing w:after="0" w:line="240" w:lineRule="auto"/>
              <w:jc w:val="center"/>
              <w:rPr>
                <w:rFonts w:ascii="Times New Roman" w:eastAsia="Calibri" w:hAnsi="Times New Roman" w:cs="Times New Roman"/>
                <w:b/>
                <w:color w:val="000000"/>
                <w:lang w:eastAsia="pl-PL"/>
              </w:rPr>
            </w:pPr>
            <w:r w:rsidRPr="00D55B9A">
              <w:rPr>
                <w:rFonts w:ascii="Times New Roman" w:eastAsia="Calibri" w:hAnsi="Times New Roman" w:cs="Times New Roman"/>
                <w:b/>
                <w:color w:val="000000"/>
                <w:lang w:eastAsia="pl-PL"/>
              </w:rPr>
              <w:t>Liczba świadczeń</w:t>
            </w:r>
          </w:p>
        </w:tc>
      </w:tr>
      <w:tr w:rsidR="00D55B9A" w:rsidRPr="00D55B9A" w14:paraId="66231183" w14:textId="77777777" w:rsidTr="00E9313A">
        <w:tc>
          <w:tcPr>
            <w:tcW w:w="6124" w:type="dxa"/>
            <w:shd w:val="clear" w:color="auto" w:fill="auto"/>
          </w:tcPr>
          <w:p w14:paraId="32E4DDB7" w14:textId="77777777" w:rsidR="00D55B9A" w:rsidRPr="00D55B9A" w:rsidRDefault="00D55B9A" w:rsidP="00D55B9A">
            <w:pPr>
              <w:widowControl w:val="0"/>
              <w:suppressAutoHyphens/>
              <w:spacing w:after="0" w:line="240" w:lineRule="auto"/>
              <w:rPr>
                <w:rFonts w:ascii="Times New Roman" w:eastAsia="Calibri" w:hAnsi="Times New Roman" w:cs="Times New Roman"/>
                <w:color w:val="000000"/>
                <w:sz w:val="20"/>
                <w:szCs w:val="20"/>
                <w:lang w:eastAsia="pl-PL"/>
              </w:rPr>
            </w:pPr>
            <w:r w:rsidRPr="00D55B9A">
              <w:rPr>
                <w:rFonts w:ascii="Times New Roman" w:eastAsia="Calibri" w:hAnsi="Times New Roman" w:cs="Times New Roman"/>
                <w:color w:val="000000"/>
                <w:sz w:val="20"/>
                <w:szCs w:val="20"/>
                <w:lang w:eastAsia="pl-PL"/>
              </w:rPr>
              <w:t>Wypłacone świadczenia z funduszu alimentacyjnego</w:t>
            </w:r>
          </w:p>
        </w:tc>
        <w:tc>
          <w:tcPr>
            <w:tcW w:w="1985" w:type="dxa"/>
            <w:shd w:val="clear" w:color="auto" w:fill="auto"/>
          </w:tcPr>
          <w:p w14:paraId="111A7E04" w14:textId="33F0371E" w:rsidR="00D55B9A" w:rsidRPr="00E9313A" w:rsidRDefault="00E9313A" w:rsidP="00D55B9A">
            <w:pPr>
              <w:widowControl w:val="0"/>
              <w:suppressAutoHyphens/>
              <w:spacing w:after="0" w:line="240" w:lineRule="auto"/>
              <w:jc w:val="right"/>
              <w:rPr>
                <w:rFonts w:ascii="Times New Roman" w:eastAsia="Calibri" w:hAnsi="Times New Roman" w:cs="Times New Roman"/>
                <w:color w:val="000000"/>
                <w:lang w:eastAsia="pl-PL"/>
              </w:rPr>
            </w:pPr>
            <w:r w:rsidRPr="00E9313A">
              <w:rPr>
                <w:rFonts w:ascii="Times New Roman" w:eastAsia="Calibri" w:hAnsi="Times New Roman" w:cs="Times New Roman"/>
                <w:color w:val="000000"/>
                <w:lang w:eastAsia="pl-PL"/>
              </w:rPr>
              <w:t>198 844,78</w:t>
            </w:r>
          </w:p>
        </w:tc>
        <w:tc>
          <w:tcPr>
            <w:tcW w:w="1984" w:type="dxa"/>
            <w:shd w:val="clear" w:color="auto" w:fill="auto"/>
          </w:tcPr>
          <w:p w14:paraId="40610C56" w14:textId="677632AB" w:rsidR="00D55B9A" w:rsidRPr="00E9313A" w:rsidRDefault="00E9313A" w:rsidP="00D55B9A">
            <w:pPr>
              <w:widowControl w:val="0"/>
              <w:suppressAutoHyphens/>
              <w:spacing w:after="0" w:line="240" w:lineRule="auto"/>
              <w:jc w:val="center"/>
              <w:rPr>
                <w:rFonts w:ascii="Times New Roman" w:eastAsia="Calibri" w:hAnsi="Times New Roman" w:cs="Times New Roman"/>
                <w:color w:val="000000"/>
                <w:lang w:eastAsia="pl-PL"/>
              </w:rPr>
            </w:pPr>
            <w:r w:rsidRPr="00E9313A">
              <w:rPr>
                <w:rFonts w:ascii="Times New Roman" w:eastAsia="Calibri" w:hAnsi="Times New Roman" w:cs="Times New Roman"/>
                <w:color w:val="000000"/>
                <w:lang w:eastAsia="pl-PL"/>
              </w:rPr>
              <w:t>449</w:t>
            </w:r>
          </w:p>
        </w:tc>
      </w:tr>
      <w:tr w:rsidR="00D55B9A" w:rsidRPr="00D55B9A" w14:paraId="29BE4393" w14:textId="77777777" w:rsidTr="00E9313A">
        <w:tc>
          <w:tcPr>
            <w:tcW w:w="6124" w:type="dxa"/>
            <w:shd w:val="clear" w:color="auto" w:fill="auto"/>
          </w:tcPr>
          <w:p w14:paraId="6A63B95C" w14:textId="77777777" w:rsidR="00D55B9A" w:rsidRPr="00D55B9A" w:rsidRDefault="00D55B9A" w:rsidP="00D55B9A">
            <w:pPr>
              <w:widowControl w:val="0"/>
              <w:suppressAutoHyphens/>
              <w:spacing w:after="0" w:line="240" w:lineRule="auto"/>
              <w:rPr>
                <w:rFonts w:ascii="Times New Roman" w:eastAsia="Calibri" w:hAnsi="Times New Roman" w:cs="Times New Roman"/>
                <w:color w:val="000000"/>
                <w:sz w:val="20"/>
                <w:szCs w:val="20"/>
                <w:lang w:eastAsia="pl-PL"/>
              </w:rPr>
            </w:pPr>
            <w:r w:rsidRPr="00D55B9A">
              <w:rPr>
                <w:rFonts w:ascii="Times New Roman" w:eastAsia="Calibri" w:hAnsi="Times New Roman" w:cs="Times New Roman"/>
                <w:color w:val="000000"/>
                <w:sz w:val="20"/>
                <w:szCs w:val="20"/>
                <w:lang w:eastAsia="pl-PL"/>
              </w:rPr>
              <w:t>Kwoty zwrócone przez dłużników alimentacyjnych, w tym:</w:t>
            </w:r>
          </w:p>
        </w:tc>
        <w:tc>
          <w:tcPr>
            <w:tcW w:w="1985" w:type="dxa"/>
            <w:shd w:val="clear" w:color="auto" w:fill="auto"/>
          </w:tcPr>
          <w:p w14:paraId="0ECAF869" w14:textId="7C171EC1" w:rsidR="00D55B9A" w:rsidRPr="00E9313A" w:rsidRDefault="00E9313A" w:rsidP="00D55B9A">
            <w:pPr>
              <w:widowControl w:val="0"/>
              <w:suppressAutoHyphens/>
              <w:spacing w:after="0" w:line="240" w:lineRule="auto"/>
              <w:jc w:val="right"/>
              <w:rPr>
                <w:rFonts w:ascii="Times New Roman" w:eastAsia="Calibri" w:hAnsi="Times New Roman" w:cs="Times New Roman"/>
                <w:color w:val="000000"/>
                <w:lang w:eastAsia="pl-PL"/>
              </w:rPr>
            </w:pPr>
            <w:r w:rsidRPr="00E9313A">
              <w:rPr>
                <w:rStyle w:val="pre"/>
                <w:rFonts w:ascii="Times New Roman" w:hAnsi="Times New Roman" w:cs="Times New Roman"/>
              </w:rPr>
              <w:t>98 200,62</w:t>
            </w:r>
          </w:p>
        </w:tc>
        <w:tc>
          <w:tcPr>
            <w:tcW w:w="1984" w:type="dxa"/>
            <w:shd w:val="clear" w:color="auto" w:fill="auto"/>
          </w:tcPr>
          <w:p w14:paraId="1BA87C89" w14:textId="77777777" w:rsidR="00D55B9A" w:rsidRPr="00E9313A" w:rsidRDefault="00D55B9A" w:rsidP="00D55B9A">
            <w:pPr>
              <w:widowControl w:val="0"/>
              <w:suppressAutoHyphens/>
              <w:spacing w:after="0" w:line="240" w:lineRule="auto"/>
              <w:jc w:val="center"/>
              <w:rPr>
                <w:rFonts w:ascii="Times New Roman" w:eastAsia="Calibri" w:hAnsi="Times New Roman" w:cs="Times New Roman"/>
                <w:color w:val="000000"/>
                <w:lang w:eastAsia="pl-PL"/>
              </w:rPr>
            </w:pPr>
            <w:r w:rsidRPr="00E9313A">
              <w:rPr>
                <w:rFonts w:ascii="Times New Roman" w:eastAsia="Calibri" w:hAnsi="Times New Roman" w:cs="Times New Roman"/>
                <w:color w:val="000000"/>
                <w:lang w:eastAsia="pl-PL"/>
              </w:rPr>
              <w:t>x</w:t>
            </w:r>
          </w:p>
        </w:tc>
      </w:tr>
      <w:tr w:rsidR="00D55B9A" w:rsidRPr="00D55B9A" w14:paraId="6DEDB00D" w14:textId="77777777" w:rsidTr="00E9313A">
        <w:tc>
          <w:tcPr>
            <w:tcW w:w="6124" w:type="dxa"/>
            <w:shd w:val="clear" w:color="auto" w:fill="auto"/>
          </w:tcPr>
          <w:p w14:paraId="033333E6" w14:textId="77777777" w:rsidR="00D55B9A" w:rsidRPr="00D55B9A" w:rsidRDefault="00D55B9A" w:rsidP="00D55B9A">
            <w:pPr>
              <w:widowControl w:val="0"/>
              <w:suppressAutoHyphens/>
              <w:spacing w:after="0" w:line="240" w:lineRule="auto"/>
              <w:rPr>
                <w:rFonts w:ascii="Times New Roman" w:eastAsia="Calibri" w:hAnsi="Times New Roman" w:cs="Times New Roman"/>
                <w:color w:val="000000"/>
                <w:sz w:val="20"/>
                <w:szCs w:val="20"/>
                <w:lang w:eastAsia="pl-PL"/>
              </w:rPr>
            </w:pPr>
            <w:r w:rsidRPr="00D55B9A">
              <w:rPr>
                <w:rFonts w:ascii="Times New Roman" w:eastAsia="Calibri" w:hAnsi="Times New Roman" w:cs="Times New Roman"/>
                <w:color w:val="000000"/>
                <w:sz w:val="20"/>
                <w:szCs w:val="20"/>
                <w:lang w:eastAsia="pl-PL"/>
              </w:rPr>
              <w:t>1) przekazane na dochody budżetu państwa, w tym:</w:t>
            </w:r>
          </w:p>
        </w:tc>
        <w:tc>
          <w:tcPr>
            <w:tcW w:w="1985" w:type="dxa"/>
            <w:shd w:val="clear" w:color="auto" w:fill="auto"/>
          </w:tcPr>
          <w:p w14:paraId="5E5ABBB2" w14:textId="5558570B" w:rsidR="00D55B9A" w:rsidRPr="00E9313A" w:rsidRDefault="00E9313A" w:rsidP="00D55B9A">
            <w:pPr>
              <w:widowControl w:val="0"/>
              <w:suppressAutoHyphens/>
              <w:spacing w:after="0" w:line="240" w:lineRule="auto"/>
              <w:jc w:val="right"/>
              <w:rPr>
                <w:rFonts w:ascii="Times New Roman" w:eastAsia="Calibri" w:hAnsi="Times New Roman" w:cs="Times New Roman"/>
                <w:color w:val="000000"/>
                <w:lang w:eastAsia="pl-PL"/>
              </w:rPr>
            </w:pPr>
            <w:r w:rsidRPr="00E9313A">
              <w:rPr>
                <w:rStyle w:val="pre"/>
                <w:rFonts w:ascii="Times New Roman" w:hAnsi="Times New Roman" w:cs="Times New Roman"/>
              </w:rPr>
              <w:t>87 359,50</w:t>
            </w:r>
          </w:p>
        </w:tc>
        <w:tc>
          <w:tcPr>
            <w:tcW w:w="1984" w:type="dxa"/>
            <w:shd w:val="clear" w:color="auto" w:fill="auto"/>
          </w:tcPr>
          <w:p w14:paraId="59DF7DE5" w14:textId="77777777" w:rsidR="00D55B9A" w:rsidRPr="00E9313A" w:rsidRDefault="00D55B9A" w:rsidP="00D55B9A">
            <w:pPr>
              <w:widowControl w:val="0"/>
              <w:suppressAutoHyphens/>
              <w:spacing w:after="0" w:line="240" w:lineRule="auto"/>
              <w:jc w:val="center"/>
              <w:rPr>
                <w:rFonts w:ascii="Times New Roman" w:eastAsia="Calibri" w:hAnsi="Times New Roman" w:cs="Times New Roman"/>
                <w:color w:val="000000"/>
                <w:lang w:eastAsia="pl-PL"/>
              </w:rPr>
            </w:pPr>
            <w:r w:rsidRPr="00E9313A">
              <w:rPr>
                <w:rFonts w:ascii="Times New Roman" w:eastAsia="Calibri" w:hAnsi="Times New Roman" w:cs="Times New Roman"/>
                <w:color w:val="000000"/>
                <w:lang w:eastAsia="pl-PL"/>
              </w:rPr>
              <w:t>x</w:t>
            </w:r>
          </w:p>
        </w:tc>
      </w:tr>
      <w:tr w:rsidR="00D55B9A" w:rsidRPr="00D55B9A" w14:paraId="69D4053B" w14:textId="77777777" w:rsidTr="00E9313A">
        <w:tc>
          <w:tcPr>
            <w:tcW w:w="6124" w:type="dxa"/>
            <w:shd w:val="clear" w:color="auto" w:fill="auto"/>
          </w:tcPr>
          <w:p w14:paraId="5287D836" w14:textId="77777777" w:rsidR="00D55B9A" w:rsidRPr="00D55B9A" w:rsidRDefault="00D55B9A" w:rsidP="00D55B9A">
            <w:pPr>
              <w:widowControl w:val="0"/>
              <w:suppressAutoHyphens/>
              <w:spacing w:after="0" w:line="240" w:lineRule="auto"/>
              <w:rPr>
                <w:rFonts w:ascii="Times New Roman" w:eastAsia="Calibri" w:hAnsi="Times New Roman" w:cs="Times New Roman"/>
                <w:color w:val="000000"/>
                <w:sz w:val="20"/>
                <w:szCs w:val="20"/>
                <w:lang w:eastAsia="pl-PL"/>
              </w:rPr>
            </w:pPr>
            <w:r w:rsidRPr="00D55B9A">
              <w:rPr>
                <w:rFonts w:ascii="Times New Roman" w:eastAsia="Calibri" w:hAnsi="Times New Roman" w:cs="Times New Roman"/>
                <w:color w:val="000000"/>
                <w:sz w:val="20"/>
                <w:szCs w:val="20"/>
                <w:lang w:eastAsia="pl-PL"/>
              </w:rPr>
              <w:t>1.1) przekazane na odsetki ( do bp)</w:t>
            </w:r>
          </w:p>
        </w:tc>
        <w:tc>
          <w:tcPr>
            <w:tcW w:w="1985" w:type="dxa"/>
            <w:shd w:val="clear" w:color="auto" w:fill="auto"/>
          </w:tcPr>
          <w:p w14:paraId="407E6243" w14:textId="2966F45F" w:rsidR="00D55B9A" w:rsidRPr="00E9313A" w:rsidRDefault="00E9313A" w:rsidP="00D55B9A">
            <w:pPr>
              <w:widowControl w:val="0"/>
              <w:suppressAutoHyphens/>
              <w:spacing w:after="0" w:line="240" w:lineRule="auto"/>
              <w:jc w:val="right"/>
              <w:rPr>
                <w:rFonts w:ascii="Times New Roman" w:eastAsia="Calibri" w:hAnsi="Times New Roman" w:cs="Times New Roman"/>
                <w:color w:val="000000"/>
                <w:lang w:eastAsia="pl-PL"/>
              </w:rPr>
            </w:pPr>
            <w:r w:rsidRPr="00E9313A">
              <w:rPr>
                <w:rStyle w:val="pre"/>
                <w:rFonts w:ascii="Times New Roman" w:hAnsi="Times New Roman" w:cs="Times New Roman"/>
              </w:rPr>
              <w:t>71 097,87</w:t>
            </w:r>
          </w:p>
        </w:tc>
        <w:tc>
          <w:tcPr>
            <w:tcW w:w="1984" w:type="dxa"/>
            <w:shd w:val="clear" w:color="auto" w:fill="auto"/>
          </w:tcPr>
          <w:p w14:paraId="4B8C8B97" w14:textId="77777777" w:rsidR="00D55B9A" w:rsidRPr="00E9313A" w:rsidRDefault="00D55B9A" w:rsidP="00D55B9A">
            <w:pPr>
              <w:widowControl w:val="0"/>
              <w:suppressAutoHyphens/>
              <w:spacing w:after="0" w:line="240" w:lineRule="auto"/>
              <w:jc w:val="center"/>
              <w:rPr>
                <w:rFonts w:ascii="Times New Roman" w:eastAsia="Calibri" w:hAnsi="Times New Roman" w:cs="Times New Roman"/>
                <w:color w:val="000000"/>
                <w:lang w:eastAsia="pl-PL"/>
              </w:rPr>
            </w:pPr>
            <w:r w:rsidRPr="00E9313A">
              <w:rPr>
                <w:rFonts w:ascii="Times New Roman" w:eastAsia="Calibri" w:hAnsi="Times New Roman" w:cs="Times New Roman"/>
                <w:color w:val="000000"/>
                <w:lang w:eastAsia="pl-PL"/>
              </w:rPr>
              <w:t>x</w:t>
            </w:r>
          </w:p>
        </w:tc>
      </w:tr>
      <w:tr w:rsidR="00D55B9A" w:rsidRPr="00D55B9A" w14:paraId="0BDB55D9" w14:textId="77777777" w:rsidTr="00E9313A">
        <w:tc>
          <w:tcPr>
            <w:tcW w:w="6124" w:type="dxa"/>
            <w:shd w:val="clear" w:color="auto" w:fill="auto"/>
          </w:tcPr>
          <w:p w14:paraId="05D99F6C" w14:textId="77777777" w:rsidR="00D55B9A" w:rsidRPr="00D55B9A" w:rsidRDefault="00D55B9A" w:rsidP="00D55B9A">
            <w:pPr>
              <w:widowControl w:val="0"/>
              <w:suppressAutoHyphens/>
              <w:spacing w:after="0" w:line="240" w:lineRule="auto"/>
              <w:rPr>
                <w:rFonts w:ascii="Times New Roman" w:eastAsia="Calibri" w:hAnsi="Times New Roman" w:cs="Times New Roman"/>
                <w:color w:val="000000"/>
                <w:sz w:val="20"/>
                <w:szCs w:val="20"/>
                <w:lang w:eastAsia="pl-PL"/>
              </w:rPr>
            </w:pPr>
            <w:r w:rsidRPr="00D55B9A">
              <w:rPr>
                <w:rFonts w:ascii="Times New Roman" w:eastAsia="Calibri" w:hAnsi="Times New Roman" w:cs="Times New Roman"/>
                <w:color w:val="000000"/>
                <w:sz w:val="20"/>
                <w:szCs w:val="20"/>
                <w:lang w:eastAsia="pl-PL"/>
              </w:rPr>
              <w:t>2) przekazane na dochody własne organu właściwego wierzyciela (Gminy Rząśnik)</w:t>
            </w:r>
          </w:p>
        </w:tc>
        <w:tc>
          <w:tcPr>
            <w:tcW w:w="1985" w:type="dxa"/>
            <w:shd w:val="clear" w:color="auto" w:fill="auto"/>
          </w:tcPr>
          <w:p w14:paraId="08C5B6CC" w14:textId="2C8D9907" w:rsidR="00D55B9A" w:rsidRPr="00E9313A" w:rsidRDefault="00E9313A" w:rsidP="00D55B9A">
            <w:pPr>
              <w:widowControl w:val="0"/>
              <w:suppressAutoHyphens/>
              <w:spacing w:after="0" w:line="240" w:lineRule="auto"/>
              <w:jc w:val="right"/>
              <w:rPr>
                <w:rFonts w:ascii="Times New Roman" w:eastAsia="Calibri" w:hAnsi="Times New Roman" w:cs="Times New Roman"/>
                <w:color w:val="000000"/>
                <w:lang w:eastAsia="pl-PL"/>
              </w:rPr>
            </w:pPr>
            <w:r w:rsidRPr="00E9313A">
              <w:rPr>
                <w:rStyle w:val="pre"/>
                <w:rFonts w:ascii="Times New Roman" w:hAnsi="Times New Roman" w:cs="Times New Roman"/>
              </w:rPr>
              <w:t>10 841,12</w:t>
            </w:r>
          </w:p>
        </w:tc>
        <w:tc>
          <w:tcPr>
            <w:tcW w:w="1984" w:type="dxa"/>
            <w:shd w:val="clear" w:color="auto" w:fill="auto"/>
          </w:tcPr>
          <w:p w14:paraId="24026B4E" w14:textId="77777777" w:rsidR="00D55B9A" w:rsidRPr="00E9313A" w:rsidRDefault="00D55B9A" w:rsidP="00D55B9A">
            <w:pPr>
              <w:widowControl w:val="0"/>
              <w:suppressAutoHyphens/>
              <w:spacing w:after="0" w:line="240" w:lineRule="auto"/>
              <w:jc w:val="center"/>
              <w:rPr>
                <w:rFonts w:ascii="Times New Roman" w:eastAsia="Calibri" w:hAnsi="Times New Roman" w:cs="Times New Roman"/>
                <w:color w:val="000000"/>
                <w:lang w:eastAsia="pl-PL"/>
              </w:rPr>
            </w:pPr>
            <w:r w:rsidRPr="00E9313A">
              <w:rPr>
                <w:rFonts w:ascii="Times New Roman" w:eastAsia="Calibri" w:hAnsi="Times New Roman" w:cs="Times New Roman"/>
                <w:color w:val="000000"/>
                <w:lang w:eastAsia="pl-PL"/>
              </w:rPr>
              <w:t>x</w:t>
            </w:r>
          </w:p>
        </w:tc>
      </w:tr>
      <w:tr w:rsidR="00D55B9A" w:rsidRPr="00D55B9A" w14:paraId="5BD01A1B" w14:textId="77777777" w:rsidTr="00E9313A">
        <w:tc>
          <w:tcPr>
            <w:tcW w:w="6124" w:type="dxa"/>
            <w:shd w:val="clear" w:color="auto" w:fill="auto"/>
          </w:tcPr>
          <w:p w14:paraId="78791662" w14:textId="77777777" w:rsidR="00D55B9A" w:rsidRPr="00D55B9A" w:rsidRDefault="00D55B9A" w:rsidP="00D55B9A">
            <w:pPr>
              <w:widowControl w:val="0"/>
              <w:suppressAutoHyphens/>
              <w:spacing w:after="0" w:line="240" w:lineRule="auto"/>
              <w:rPr>
                <w:rFonts w:ascii="Times New Roman" w:eastAsia="Calibri" w:hAnsi="Times New Roman" w:cs="Times New Roman"/>
                <w:color w:val="000000"/>
                <w:sz w:val="20"/>
                <w:szCs w:val="20"/>
                <w:lang w:eastAsia="pl-PL"/>
              </w:rPr>
            </w:pPr>
            <w:r w:rsidRPr="00D55B9A">
              <w:rPr>
                <w:rFonts w:ascii="Times New Roman" w:eastAsia="Calibri" w:hAnsi="Times New Roman" w:cs="Times New Roman"/>
                <w:color w:val="000000"/>
                <w:sz w:val="20"/>
                <w:szCs w:val="20"/>
                <w:lang w:eastAsia="pl-PL"/>
              </w:rPr>
              <w:t>Stan należności z tytułu wypłaconych świadczeń</w:t>
            </w:r>
          </w:p>
        </w:tc>
        <w:tc>
          <w:tcPr>
            <w:tcW w:w="1985" w:type="dxa"/>
            <w:shd w:val="clear" w:color="auto" w:fill="auto"/>
          </w:tcPr>
          <w:p w14:paraId="585CA26A" w14:textId="66712CD7" w:rsidR="00D55B9A" w:rsidRPr="00E9313A" w:rsidRDefault="00E9313A" w:rsidP="00D55B9A">
            <w:pPr>
              <w:widowControl w:val="0"/>
              <w:suppressAutoHyphens/>
              <w:spacing w:after="0" w:line="240" w:lineRule="auto"/>
              <w:jc w:val="right"/>
              <w:rPr>
                <w:rFonts w:ascii="Times New Roman" w:eastAsia="Calibri" w:hAnsi="Times New Roman" w:cs="Times New Roman"/>
                <w:color w:val="000000"/>
                <w:lang w:eastAsia="pl-PL"/>
              </w:rPr>
            </w:pPr>
            <w:r w:rsidRPr="00E9313A">
              <w:rPr>
                <w:rStyle w:val="pre"/>
                <w:rFonts w:ascii="Times New Roman" w:hAnsi="Times New Roman" w:cs="Times New Roman"/>
              </w:rPr>
              <w:t>2 474 794,00</w:t>
            </w:r>
          </w:p>
        </w:tc>
        <w:tc>
          <w:tcPr>
            <w:tcW w:w="1984" w:type="dxa"/>
            <w:shd w:val="clear" w:color="auto" w:fill="auto"/>
          </w:tcPr>
          <w:p w14:paraId="74CF9D3D" w14:textId="77777777" w:rsidR="00D55B9A" w:rsidRPr="00E9313A" w:rsidRDefault="00D55B9A" w:rsidP="00D55B9A">
            <w:pPr>
              <w:widowControl w:val="0"/>
              <w:suppressAutoHyphens/>
              <w:spacing w:after="0" w:line="240" w:lineRule="auto"/>
              <w:jc w:val="center"/>
              <w:rPr>
                <w:rFonts w:ascii="Times New Roman" w:eastAsia="Calibri" w:hAnsi="Times New Roman" w:cs="Times New Roman"/>
                <w:color w:val="000000"/>
                <w:lang w:eastAsia="pl-PL"/>
              </w:rPr>
            </w:pPr>
            <w:r w:rsidRPr="00E9313A">
              <w:rPr>
                <w:rFonts w:ascii="Times New Roman" w:eastAsia="Calibri" w:hAnsi="Times New Roman" w:cs="Times New Roman"/>
                <w:color w:val="000000"/>
                <w:lang w:eastAsia="pl-PL"/>
              </w:rPr>
              <w:t>x</w:t>
            </w:r>
          </w:p>
        </w:tc>
      </w:tr>
    </w:tbl>
    <w:p w14:paraId="59865BD8" w14:textId="77777777" w:rsidR="00D55B9A" w:rsidRPr="00D55B9A" w:rsidRDefault="00D55B9A" w:rsidP="00D55B9A">
      <w:pPr>
        <w:widowControl w:val="0"/>
        <w:suppressAutoHyphens/>
        <w:spacing w:after="0" w:line="240" w:lineRule="auto"/>
        <w:jc w:val="both"/>
        <w:rPr>
          <w:rFonts w:ascii="Times New Roman" w:eastAsia="Calibri" w:hAnsi="Times New Roman" w:cs="Times New Roman"/>
          <w:color w:val="000000"/>
          <w:lang w:eastAsia="pl-PL"/>
        </w:rPr>
      </w:pPr>
    </w:p>
    <w:p w14:paraId="633D960F" w14:textId="0DBA6F76" w:rsidR="00D55B9A" w:rsidRPr="00FB5CFC" w:rsidRDefault="00D55B9A" w:rsidP="00FB5CFC">
      <w:pPr>
        <w:widowControl w:val="0"/>
        <w:numPr>
          <w:ilvl w:val="0"/>
          <w:numId w:val="39"/>
        </w:numPr>
        <w:suppressAutoHyphens/>
        <w:autoSpaceDE w:val="0"/>
        <w:autoSpaceDN w:val="0"/>
        <w:adjustRightInd w:val="0"/>
        <w:spacing w:after="0" w:line="240" w:lineRule="auto"/>
        <w:rPr>
          <w:rFonts w:ascii="Times New Roman" w:eastAsia="Calibri" w:hAnsi="Times New Roman" w:cs="Times New Roman"/>
          <w:b/>
          <w:bCs/>
          <w:lang w:eastAsia="pl-PL"/>
        </w:rPr>
      </w:pPr>
      <w:r w:rsidRPr="00FB5CFC">
        <w:rPr>
          <w:rFonts w:ascii="Times New Roman" w:eastAsia="Calibri" w:hAnsi="Times New Roman" w:cs="Times New Roman"/>
          <w:b/>
          <w:bCs/>
          <w:lang w:eastAsia="pl-PL"/>
        </w:rPr>
        <w:t>„ZA ŻYCIEM”</w:t>
      </w:r>
    </w:p>
    <w:p w14:paraId="4CB2A42D" w14:textId="76A893D1"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color w:val="FFFFFF"/>
          <w:lang w:eastAsia="pl-PL"/>
        </w:rPr>
      </w:pPr>
      <w:r w:rsidRPr="00D55B9A">
        <w:rPr>
          <w:rFonts w:ascii="Times New Roman" w:eastAsia="Calibri" w:hAnsi="Times New Roman" w:cs="Times New Roman"/>
          <w:lang w:eastAsia="pl-PL"/>
        </w:rPr>
        <w:t xml:space="preserve">   Od 1 stycznia 2017 r. na podstawie przepisów ustawy z dnia 4 listopada 2016 r. o wsparciu kobiet w ciąży i rodzin „za życiem” wypłacane jest jednorazowe świadczenie w wysokości 4</w:t>
      </w:r>
      <w:r w:rsidR="0054646F">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 xml:space="preserve">000 zł. Świadczenie przysługuje niezależnie od wysokości dochodu osiąganego przez członka rodziny. Aby uzyskać jednorazowe świadczenie, konieczne jest spełnienie kilku warunków. Wniosek o wypłatę świadczenia należy złożyć w terminie 12 miesięcy od dnia narodzin dziecka. Ponadto podstawowym warunkiem jest posiadanie zaświadczenia lekarskiego, potwierdzającego ciężkie i nieodwracalne upośledzenie albo nieuleczalną chorobę zagrażającą życiu, które powstały w prenatalnym okresie rozwoju dziecka lub w czasie porodu. Zaświadczenie takie powinno być wystawione przez lekarza z którym Narodowy Fundusz Zdrowia zawarł umowę o udzielenie świadczeń opieki zdrowotnej, albo lekarza, który jest zatrudniony lub wykonuje zawód w przychodni, z którą NFZ zawarł umowę o udzielenie świadczeń opieki zdrowotnej posiadającego specjalizację II stopnia lub tytuł specjalisty w dziedzinie: położnictwa i ginekologii, perinatologii lub neonatologii. Podobnie jak w przypadku jednorazowej zapomogi z tytułu urodzenia dziecka (tzw. becikowego) jednorazowe świadczenie przysługuje w sytuacji, gdy matka dziecka pozostawała pod opieką  medyczną nie później niż od 10 tygodnia ciąży do dnia porodu. Fakt ten należy potwierdzić  odpowiednim zaświadczeniem lekarskim wystawionym </w:t>
      </w:r>
      <w:r w:rsidRPr="00D55B9A">
        <w:rPr>
          <w:rFonts w:ascii="Times New Roman" w:eastAsia="Calibri" w:hAnsi="Times New Roman" w:cs="Times New Roman"/>
          <w:lang w:eastAsia="pl-PL"/>
        </w:rPr>
        <w:lastRenderedPageBreak/>
        <w:t>przez położną. Z wnioskiem o jednorazowe świadczenie mogą występować: matka, ojciec, opiekun prawny albo opiekun faktyczny (czyli osoba faktycznie zajmująca się dzieckiem, jeżeli wystąpiła do sądu z wnioskiem o przysposobienie dziecka) będący świadczeniobiorcą świadczeń opieki zdrowotnej lub osobą uprawnioną do świadczeń opieki zdrowotnej na podstawie przepisów o koordynacji – w rozumieniu przepisów ustawy z dnia 27 sierpnia 2004 r. o świadczeniach opieki zdrowotnej finansowanych ze środków publicznych. W 2</w:t>
      </w:r>
      <w:r w:rsidR="00F437A5">
        <w:rPr>
          <w:rFonts w:ascii="Times New Roman" w:eastAsia="Calibri" w:hAnsi="Times New Roman" w:cs="Times New Roman"/>
          <w:lang w:eastAsia="pl-PL"/>
        </w:rPr>
        <w:t>02</w:t>
      </w:r>
      <w:r w:rsidR="00D43462">
        <w:rPr>
          <w:rFonts w:ascii="Times New Roman" w:eastAsia="Calibri" w:hAnsi="Times New Roman" w:cs="Times New Roman"/>
          <w:lang w:eastAsia="pl-PL"/>
        </w:rPr>
        <w:t>3</w:t>
      </w:r>
      <w:r w:rsidR="00F437A5">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 xml:space="preserve"> roku w naszym ośrodku </w:t>
      </w:r>
      <w:r w:rsidR="00033856">
        <w:rPr>
          <w:rFonts w:ascii="Times New Roman" w:eastAsia="Calibri" w:hAnsi="Times New Roman" w:cs="Times New Roman"/>
          <w:lang w:eastAsia="pl-PL"/>
        </w:rPr>
        <w:t xml:space="preserve">nie </w:t>
      </w:r>
      <w:r w:rsidRPr="00D55B9A">
        <w:rPr>
          <w:rFonts w:ascii="Times New Roman" w:eastAsia="Calibri" w:hAnsi="Times New Roman" w:cs="Times New Roman"/>
          <w:lang w:eastAsia="pl-PL"/>
        </w:rPr>
        <w:t>wypłac</w:t>
      </w:r>
      <w:r w:rsidR="00B13576">
        <w:rPr>
          <w:rFonts w:ascii="Times New Roman" w:eastAsia="Calibri" w:hAnsi="Times New Roman" w:cs="Times New Roman"/>
          <w:lang w:eastAsia="pl-PL"/>
        </w:rPr>
        <w:t xml:space="preserve">ono </w:t>
      </w:r>
      <w:r w:rsidRPr="00D55B9A">
        <w:rPr>
          <w:rFonts w:ascii="Times New Roman" w:eastAsia="Calibri" w:hAnsi="Times New Roman" w:cs="Times New Roman"/>
          <w:lang w:eastAsia="pl-PL"/>
        </w:rPr>
        <w:t>taki</w:t>
      </w:r>
      <w:r w:rsidR="00033856">
        <w:rPr>
          <w:rFonts w:ascii="Times New Roman" w:eastAsia="Calibri" w:hAnsi="Times New Roman" w:cs="Times New Roman"/>
          <w:lang w:eastAsia="pl-PL"/>
        </w:rPr>
        <w:t>ch</w:t>
      </w:r>
      <w:r w:rsidRPr="00D55B9A">
        <w:rPr>
          <w:rFonts w:ascii="Times New Roman" w:eastAsia="Calibri" w:hAnsi="Times New Roman" w:cs="Times New Roman"/>
          <w:lang w:eastAsia="pl-PL"/>
        </w:rPr>
        <w:t xml:space="preserve"> świadcze</w:t>
      </w:r>
      <w:r w:rsidR="00033856">
        <w:rPr>
          <w:rFonts w:ascii="Times New Roman" w:eastAsia="Calibri" w:hAnsi="Times New Roman" w:cs="Times New Roman"/>
          <w:lang w:eastAsia="pl-PL"/>
        </w:rPr>
        <w:t>ń.</w:t>
      </w:r>
    </w:p>
    <w:p w14:paraId="7C512D4F" w14:textId="77777777" w:rsidR="00D55B9A" w:rsidRPr="00D55B9A" w:rsidRDefault="00D55B9A" w:rsidP="00D55B9A">
      <w:pPr>
        <w:widowControl w:val="0"/>
        <w:numPr>
          <w:ilvl w:val="0"/>
          <w:numId w:val="39"/>
        </w:numPr>
        <w:suppressAutoHyphens/>
        <w:autoSpaceDE w:val="0"/>
        <w:autoSpaceDN w:val="0"/>
        <w:adjustRightInd w:val="0"/>
        <w:spacing w:after="0" w:line="240" w:lineRule="auto"/>
        <w:rPr>
          <w:rFonts w:ascii="Times New Roman" w:eastAsia="Calibri" w:hAnsi="Times New Roman" w:cs="Times New Roman"/>
          <w:b/>
          <w:lang w:eastAsia="pl-PL"/>
        </w:rPr>
      </w:pPr>
      <w:r w:rsidRPr="00D55B9A">
        <w:rPr>
          <w:rFonts w:ascii="Times New Roman" w:eastAsia="Calibri" w:hAnsi="Times New Roman" w:cs="Times New Roman"/>
          <w:b/>
          <w:lang w:eastAsia="pl-PL"/>
        </w:rPr>
        <w:t>KARTA DUŻEJ RODZINY</w:t>
      </w:r>
    </w:p>
    <w:p w14:paraId="19849D74" w14:textId="053E3AEE" w:rsidR="00AB134E" w:rsidRDefault="00D55B9A" w:rsidP="00D66C69">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Ogólnopolska Karta Dużej Rodziny jest realizowana w ramach rządowego programu wspierania rodzin wielodzietnych, skierowanego do rodzin posiadających co najmniej 3 dzieci, w wieku do 18 roku życia lub maksymalnie do 25 roku życia - jeżeli dziecko kontynuuje naukę szkolną</w:t>
      </w:r>
      <w:r w:rsidR="00542569">
        <w:rPr>
          <w:rFonts w:ascii="Times New Roman" w:eastAsia="Calibri" w:hAnsi="Times New Roman" w:cs="Times New Roman"/>
          <w:lang w:eastAsia="pl-PL"/>
        </w:rPr>
        <w:t>, a rodzice, którzy kiedykolwiek mieli na utrzymaniu 3 lub więcej dzieci są również uprawnieni</w:t>
      </w:r>
      <w:r w:rsidRPr="00D55B9A">
        <w:rPr>
          <w:rFonts w:ascii="Times New Roman" w:eastAsia="Calibri" w:hAnsi="Times New Roman" w:cs="Times New Roman"/>
          <w:lang w:eastAsia="pl-PL"/>
        </w:rPr>
        <w:t>. Do programu mogą przystąpić także rodziny zastępcze oraz rodzinne domy dziecka. Przyznanie Karty Dużej Rodziny jest bezpłatne, każdemu członkowi rodziny, niezależne od dochodów. Posiadacze Karty Dużej Rodziny mogą skorzystać z różnego rodzaju zniżek i uprawnień na terenie całego kraju. W okresie od 01.01.20</w:t>
      </w:r>
      <w:r w:rsidR="00CC3FA0">
        <w:rPr>
          <w:rFonts w:ascii="Times New Roman" w:eastAsia="Calibri" w:hAnsi="Times New Roman" w:cs="Times New Roman"/>
          <w:lang w:eastAsia="pl-PL"/>
        </w:rPr>
        <w:t>2</w:t>
      </w:r>
      <w:r w:rsidR="00C56065">
        <w:rPr>
          <w:rFonts w:ascii="Times New Roman" w:eastAsia="Calibri" w:hAnsi="Times New Roman" w:cs="Times New Roman"/>
          <w:lang w:eastAsia="pl-PL"/>
        </w:rPr>
        <w:t>3</w:t>
      </w:r>
      <w:r w:rsidRPr="00D55B9A">
        <w:rPr>
          <w:rFonts w:ascii="Times New Roman" w:eastAsia="Calibri" w:hAnsi="Times New Roman" w:cs="Times New Roman"/>
          <w:lang w:eastAsia="pl-PL"/>
        </w:rPr>
        <w:t>r. do 31.12.20</w:t>
      </w:r>
      <w:r w:rsidR="00CC3FA0">
        <w:rPr>
          <w:rFonts w:ascii="Times New Roman" w:eastAsia="Calibri" w:hAnsi="Times New Roman" w:cs="Times New Roman"/>
          <w:lang w:eastAsia="pl-PL"/>
        </w:rPr>
        <w:t>2</w:t>
      </w:r>
      <w:r w:rsidR="00C56065">
        <w:rPr>
          <w:rFonts w:ascii="Times New Roman" w:eastAsia="Calibri" w:hAnsi="Times New Roman" w:cs="Times New Roman"/>
          <w:lang w:eastAsia="pl-PL"/>
        </w:rPr>
        <w:t>3</w:t>
      </w:r>
      <w:r w:rsidRPr="00D55B9A">
        <w:rPr>
          <w:rFonts w:ascii="Times New Roman" w:eastAsia="Calibri" w:hAnsi="Times New Roman" w:cs="Times New Roman"/>
          <w:lang w:eastAsia="pl-PL"/>
        </w:rPr>
        <w:t xml:space="preserve">r. wydaliśmy </w:t>
      </w:r>
      <w:r w:rsidR="00C56065">
        <w:rPr>
          <w:rFonts w:ascii="Times New Roman" w:eastAsia="Calibri" w:hAnsi="Times New Roman" w:cs="Times New Roman"/>
          <w:lang w:eastAsia="pl-PL"/>
        </w:rPr>
        <w:t>253</w:t>
      </w:r>
      <w:r w:rsidR="0074076C">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kart</w:t>
      </w:r>
      <w:r w:rsidR="00D603A1">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 xml:space="preserve">dla </w:t>
      </w:r>
      <w:r w:rsidR="00C56065">
        <w:rPr>
          <w:rFonts w:ascii="Times New Roman" w:eastAsia="Calibri" w:hAnsi="Times New Roman" w:cs="Times New Roman"/>
          <w:lang w:eastAsia="pl-PL"/>
        </w:rPr>
        <w:t>113</w:t>
      </w:r>
      <w:r w:rsidR="0054646F">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 xml:space="preserve">rodzin. Ogółem od 2014 r do </w:t>
      </w:r>
      <w:r w:rsidR="004A5C64">
        <w:rPr>
          <w:rFonts w:ascii="Times New Roman" w:eastAsia="Calibri" w:hAnsi="Times New Roman" w:cs="Times New Roman"/>
          <w:lang w:eastAsia="pl-PL"/>
        </w:rPr>
        <w:t xml:space="preserve">końca </w:t>
      </w:r>
      <w:r w:rsidRPr="00D55B9A">
        <w:rPr>
          <w:rFonts w:ascii="Times New Roman" w:eastAsia="Calibri" w:hAnsi="Times New Roman" w:cs="Times New Roman"/>
          <w:lang w:eastAsia="pl-PL"/>
        </w:rPr>
        <w:t>20</w:t>
      </w:r>
      <w:r w:rsidR="00CC3FA0">
        <w:rPr>
          <w:rFonts w:ascii="Times New Roman" w:eastAsia="Calibri" w:hAnsi="Times New Roman" w:cs="Times New Roman"/>
          <w:lang w:eastAsia="pl-PL"/>
        </w:rPr>
        <w:t>2</w:t>
      </w:r>
      <w:r w:rsidR="00C56065">
        <w:rPr>
          <w:rFonts w:ascii="Times New Roman" w:eastAsia="Calibri" w:hAnsi="Times New Roman" w:cs="Times New Roman"/>
          <w:lang w:eastAsia="pl-PL"/>
        </w:rPr>
        <w:t>3</w:t>
      </w:r>
      <w:r w:rsidRPr="00D55B9A">
        <w:rPr>
          <w:rFonts w:ascii="Times New Roman" w:eastAsia="Calibri" w:hAnsi="Times New Roman" w:cs="Times New Roman"/>
          <w:lang w:eastAsia="pl-PL"/>
        </w:rPr>
        <w:t xml:space="preserve"> r. wyd</w:t>
      </w:r>
      <w:r w:rsidR="004A5C64">
        <w:rPr>
          <w:rFonts w:ascii="Times New Roman" w:eastAsia="Calibri" w:hAnsi="Times New Roman" w:cs="Times New Roman"/>
          <w:lang w:eastAsia="pl-PL"/>
        </w:rPr>
        <w:t>ano</w:t>
      </w:r>
      <w:r w:rsidRPr="00D55B9A">
        <w:rPr>
          <w:rFonts w:ascii="Times New Roman" w:eastAsia="Calibri" w:hAnsi="Times New Roman" w:cs="Times New Roman"/>
          <w:lang w:eastAsia="pl-PL"/>
        </w:rPr>
        <w:t xml:space="preserve"> </w:t>
      </w:r>
      <w:r w:rsidR="00C56065">
        <w:rPr>
          <w:rFonts w:ascii="Times New Roman" w:eastAsia="Calibri" w:hAnsi="Times New Roman" w:cs="Times New Roman"/>
          <w:lang w:eastAsia="pl-PL"/>
        </w:rPr>
        <w:t>1649</w:t>
      </w:r>
      <w:r w:rsidR="0074076C">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kart</w:t>
      </w:r>
      <w:r w:rsidR="0074076C">
        <w:rPr>
          <w:rFonts w:ascii="Times New Roman" w:eastAsia="Calibri" w:hAnsi="Times New Roman" w:cs="Times New Roman"/>
          <w:lang w:eastAsia="pl-PL"/>
        </w:rPr>
        <w:t>.</w:t>
      </w:r>
      <w:bookmarkStart w:id="1" w:name="_Hlk129004226"/>
    </w:p>
    <w:p w14:paraId="39EFBB55" w14:textId="77777777" w:rsidR="00AD0115" w:rsidRDefault="00AD0115" w:rsidP="00D66C69">
      <w:pPr>
        <w:pStyle w:val="NormalnyWeb"/>
        <w:numPr>
          <w:ilvl w:val="0"/>
          <w:numId w:val="39"/>
        </w:numPr>
        <w:spacing w:after="0" w:afterAutospacing="0"/>
      </w:pPr>
      <w:r>
        <w:rPr>
          <w:rStyle w:val="Pogrubienie"/>
        </w:rPr>
        <w:t>DODATEK ELEKTRYCZNY</w:t>
      </w:r>
      <w:r>
        <w:rPr>
          <w:rStyle w:val="Pogrubienie"/>
        </w:rPr>
        <w:t xml:space="preserve"> </w:t>
      </w:r>
    </w:p>
    <w:p w14:paraId="01BDC503" w14:textId="24FD43A3" w:rsidR="004D5DAD" w:rsidRDefault="00AD0115" w:rsidP="00D66C69">
      <w:pPr>
        <w:pStyle w:val="NormalnyWeb"/>
        <w:spacing w:before="0" w:beforeAutospacing="0" w:after="0" w:afterAutospacing="0"/>
        <w:jc w:val="both"/>
      </w:pPr>
      <w:r>
        <w:t>Rada Ministrów w dniu 7 października 2022 r. przyjęła ustawę o szczególnych rozwiązaniach służących</w:t>
      </w:r>
      <w:r>
        <w:t xml:space="preserve"> </w:t>
      </w:r>
      <w:r>
        <w:t>ochronie odbiorców energii elektrycznej w 2023 roku w związku z sytuacją na rynku energii elektrycznej.</w:t>
      </w:r>
      <w:r>
        <w:t xml:space="preserve"> </w:t>
      </w:r>
      <w:r>
        <w:t xml:space="preserve">To ona </w:t>
      </w:r>
      <w:r>
        <w:t>wprowadziła</w:t>
      </w:r>
      <w:r>
        <w:t xml:space="preserve"> </w:t>
      </w:r>
      <w:r w:rsidRPr="004D5DAD">
        <w:rPr>
          <w:rStyle w:val="Pogrubienie"/>
          <w:b w:val="0"/>
          <w:bCs w:val="0"/>
        </w:rPr>
        <w:t>jednorazowy dodatek do prądu</w:t>
      </w:r>
      <w:r w:rsidRPr="004D5DAD">
        <w:rPr>
          <w:b/>
          <w:bCs/>
        </w:rPr>
        <w:t>.</w:t>
      </w:r>
      <w:r>
        <w:t xml:space="preserve"> </w:t>
      </w:r>
      <w:r w:rsidR="004D5DAD">
        <w:t>Zgodnie z ustawą dodatek wynosi</w:t>
      </w:r>
      <w:r w:rsidR="004D5DAD">
        <w:t>ł</w:t>
      </w:r>
      <w:r w:rsidR="004D5DAD">
        <w:t xml:space="preserve"> 1000 zł, ewentualnie 1500 zł, jeśli w 2021 r. dane gospodarstwo domowe zużyło więcej niż 5 MWh energii elektrycznej.</w:t>
      </w:r>
      <w:r w:rsidR="004D5DAD">
        <w:t xml:space="preserve"> </w:t>
      </w:r>
      <w:r w:rsidR="004D5DAD">
        <w:t>Źródłami ciepła mog</w:t>
      </w:r>
      <w:r w:rsidR="004D5DAD">
        <w:t xml:space="preserve">ło </w:t>
      </w:r>
      <w:r w:rsidR="004D5DAD">
        <w:t>być</w:t>
      </w:r>
      <w:r w:rsidR="004D5DAD" w:rsidRPr="004D5DAD">
        <w:t xml:space="preserve"> </w:t>
      </w:r>
      <w:hyperlink r:id="rId6" w:tooltip="ogrzewanie" w:history="1">
        <w:r w:rsidR="004D5DAD" w:rsidRPr="004D5DAD">
          <w:rPr>
            <w:rStyle w:val="Hipercze"/>
            <w:color w:val="auto"/>
            <w:u w:val="none"/>
          </w:rPr>
          <w:t>ogrzewanie</w:t>
        </w:r>
      </w:hyperlink>
      <w:r w:rsidR="004D5DAD">
        <w:t xml:space="preserve"> elektryczne, w tym za pomocą bojlera, lub pompa ciepła wpisane lub zgłoszone do Centralnej Ewidencji Emisyjności Budynków.</w:t>
      </w:r>
      <w:r w:rsidR="004D5DAD">
        <w:t xml:space="preserve"> </w:t>
      </w:r>
      <w:r w:rsidR="004D5DAD">
        <w:t>W przypadku wnioskowania o wyższy dodatek należ</w:t>
      </w:r>
      <w:r w:rsidR="004D5DAD">
        <w:t>ało</w:t>
      </w:r>
      <w:r w:rsidR="004D5DAD">
        <w:t xml:space="preserve"> do wniosku o jego wypłatę dołączyć zaświadczenie od sprzedawcy energii o zużyciu przekraczającym 5 MWh w 2021 r.</w:t>
      </w:r>
      <w:r w:rsidR="004D5DAD">
        <w:t xml:space="preserve"> W 2023 roku wypłaconych zostało łącznie 30 dodatków, w tym 6 dodatków w kwocie powiększonej na </w:t>
      </w:r>
      <w:r w:rsidR="00B42A72">
        <w:t>łączną</w:t>
      </w:r>
      <w:r w:rsidR="004D5DAD">
        <w:t xml:space="preserve"> sumę 33 000,00 zł. Koszty obsługi wyniosły 660,00 zł.</w:t>
      </w:r>
    </w:p>
    <w:p w14:paraId="4116C982" w14:textId="77777777" w:rsidR="00B42A72" w:rsidRDefault="00B42A72" w:rsidP="004D5DAD">
      <w:pPr>
        <w:pStyle w:val="NormalnyWeb"/>
        <w:spacing w:before="0" w:beforeAutospacing="0" w:after="0" w:afterAutospacing="0"/>
        <w:jc w:val="both"/>
      </w:pPr>
    </w:p>
    <w:p w14:paraId="6D8EDBD7" w14:textId="77777777" w:rsidR="00B42A72" w:rsidRPr="00B86A6A" w:rsidRDefault="00B42A72" w:rsidP="00B42A72">
      <w:pPr>
        <w:pStyle w:val="Akapitzlist"/>
        <w:numPr>
          <w:ilvl w:val="0"/>
          <w:numId w:val="39"/>
        </w:numPr>
        <w:jc w:val="both"/>
        <w:rPr>
          <w:rFonts w:eastAsia="Times New Roman"/>
          <w:b/>
          <w:bCs/>
          <w:lang w:eastAsia="pl-PL"/>
        </w:rPr>
      </w:pPr>
      <w:r w:rsidRPr="00B86A6A">
        <w:rPr>
          <w:b/>
          <w:bCs/>
        </w:rPr>
        <w:t>D</w:t>
      </w:r>
      <w:r>
        <w:rPr>
          <w:b/>
          <w:bCs/>
        </w:rPr>
        <w:t>ODATEK</w:t>
      </w:r>
      <w:r w:rsidRPr="00B86A6A">
        <w:rPr>
          <w:b/>
          <w:bCs/>
        </w:rPr>
        <w:t xml:space="preserve"> z tytułu wykorzystywania niektórych źródeł ciepła</w:t>
      </w:r>
    </w:p>
    <w:p w14:paraId="1C94BE18" w14:textId="77777777" w:rsidR="00B42A72" w:rsidRPr="00B86A6A" w:rsidRDefault="00B42A72" w:rsidP="00B42A72">
      <w:pPr>
        <w:pStyle w:val="NormalnyWeb"/>
        <w:spacing w:before="0" w:beforeAutospacing="0" w:after="0" w:afterAutospacing="0"/>
        <w:jc w:val="both"/>
      </w:pPr>
      <w:r w:rsidRPr="00B86A6A">
        <w:t>Gospodarstwa domowe, których główne źródło ciepła zasilane było:</w:t>
      </w:r>
    </w:p>
    <w:p w14:paraId="114D6348" w14:textId="77777777" w:rsidR="00B42A72" w:rsidRPr="00B86A6A" w:rsidRDefault="00B42A72" w:rsidP="00B42A72">
      <w:pPr>
        <w:numPr>
          <w:ilvl w:val="0"/>
          <w:numId w:val="47"/>
        </w:numPr>
        <w:spacing w:after="0" w:line="240" w:lineRule="auto"/>
        <w:jc w:val="both"/>
        <w:rPr>
          <w:rFonts w:ascii="Times New Roman" w:hAnsi="Times New Roman" w:cs="Times New Roman"/>
        </w:rPr>
      </w:pPr>
      <w:r w:rsidRPr="00B86A6A">
        <w:rPr>
          <w:rFonts w:ascii="Times New Roman" w:hAnsi="Times New Roman" w:cs="Times New Roman"/>
        </w:rPr>
        <w:t>peletem drzewnym,</w:t>
      </w:r>
    </w:p>
    <w:p w14:paraId="60E67C59" w14:textId="77777777" w:rsidR="00B42A72" w:rsidRPr="00B86A6A" w:rsidRDefault="00B42A72" w:rsidP="00B42A72">
      <w:pPr>
        <w:numPr>
          <w:ilvl w:val="0"/>
          <w:numId w:val="47"/>
        </w:numPr>
        <w:spacing w:after="0" w:line="240" w:lineRule="auto"/>
        <w:jc w:val="both"/>
        <w:rPr>
          <w:rFonts w:ascii="Times New Roman" w:hAnsi="Times New Roman" w:cs="Times New Roman"/>
        </w:rPr>
      </w:pPr>
      <w:r w:rsidRPr="00B86A6A">
        <w:rPr>
          <w:rFonts w:ascii="Times New Roman" w:hAnsi="Times New Roman" w:cs="Times New Roman"/>
        </w:rPr>
        <w:t>drewnem kawałkowym,</w:t>
      </w:r>
    </w:p>
    <w:p w14:paraId="053D4F35" w14:textId="77777777" w:rsidR="00B42A72" w:rsidRPr="00B86A6A" w:rsidRDefault="00B42A72" w:rsidP="00B42A72">
      <w:pPr>
        <w:numPr>
          <w:ilvl w:val="0"/>
          <w:numId w:val="47"/>
        </w:numPr>
        <w:spacing w:after="0" w:line="240" w:lineRule="auto"/>
        <w:jc w:val="both"/>
        <w:rPr>
          <w:rFonts w:ascii="Times New Roman" w:hAnsi="Times New Roman" w:cs="Times New Roman"/>
        </w:rPr>
      </w:pPr>
      <w:r w:rsidRPr="00B86A6A">
        <w:rPr>
          <w:rFonts w:ascii="Times New Roman" w:hAnsi="Times New Roman" w:cs="Times New Roman"/>
        </w:rPr>
        <w:t>skroplonym gazem LPG,</w:t>
      </w:r>
    </w:p>
    <w:p w14:paraId="1C1454CF" w14:textId="77777777" w:rsidR="00B42A72" w:rsidRPr="00B86A6A" w:rsidRDefault="00B42A72" w:rsidP="00B42A72">
      <w:pPr>
        <w:numPr>
          <w:ilvl w:val="0"/>
          <w:numId w:val="47"/>
        </w:numPr>
        <w:spacing w:after="0" w:line="240" w:lineRule="auto"/>
        <w:jc w:val="both"/>
        <w:rPr>
          <w:rFonts w:ascii="Times New Roman" w:hAnsi="Times New Roman" w:cs="Times New Roman"/>
        </w:rPr>
      </w:pPr>
      <w:r w:rsidRPr="00B86A6A">
        <w:rPr>
          <w:rFonts w:ascii="Times New Roman" w:hAnsi="Times New Roman" w:cs="Times New Roman"/>
        </w:rPr>
        <w:t>olejem opałowym,</w:t>
      </w:r>
    </w:p>
    <w:p w14:paraId="530657A6" w14:textId="77777777" w:rsidR="00B42A72" w:rsidRPr="00B86A6A" w:rsidRDefault="00B42A72" w:rsidP="00B42A72">
      <w:pPr>
        <w:pStyle w:val="NormalnyWeb"/>
        <w:spacing w:before="0" w:beforeAutospacing="0" w:after="0" w:afterAutospacing="0"/>
        <w:jc w:val="both"/>
      </w:pPr>
      <w:r w:rsidRPr="00B86A6A">
        <w:t xml:space="preserve">otrzymały wsparcie finansowe w ramach jednorazowego dodatku.   Warunkiem koniecznym do uzyskania dodatku było potwierdzenie uzyskania wpisu lub zgłoszenie źródła ogrzewania do Centralnej Ewidencji Emisyjności Budynków według stanu </w:t>
      </w:r>
      <w:r w:rsidRPr="00B86A6A">
        <w:rPr>
          <w:rStyle w:val="Pogrubienie"/>
        </w:rPr>
        <w:t>na dzień 11 sierpnia 2022 r. </w:t>
      </w:r>
    </w:p>
    <w:p w14:paraId="355D5BF7" w14:textId="77777777" w:rsidR="00B42A72" w:rsidRPr="00B86A6A" w:rsidRDefault="00B42A72" w:rsidP="00B42A72">
      <w:pPr>
        <w:pStyle w:val="NormalnyWeb"/>
        <w:spacing w:before="0" w:beforeAutospacing="0" w:after="0" w:afterAutospacing="0"/>
        <w:jc w:val="both"/>
      </w:pPr>
      <w:r w:rsidRPr="00B86A6A">
        <w:t>Jednorazowy dodatek dla gospodarstw domowych wynosił:</w:t>
      </w:r>
    </w:p>
    <w:p w14:paraId="599DD258" w14:textId="77777777" w:rsidR="00B42A72" w:rsidRPr="00B86A6A" w:rsidRDefault="00B42A72" w:rsidP="00B42A72">
      <w:pPr>
        <w:pStyle w:val="NormalnyWeb"/>
        <w:spacing w:before="0" w:beforeAutospacing="0" w:after="0" w:afterAutospacing="0"/>
        <w:jc w:val="both"/>
      </w:pPr>
      <w:r w:rsidRPr="00B86A6A">
        <w:rPr>
          <w:rStyle w:val="Pogrubienie"/>
        </w:rPr>
        <w:t>3000 zł</w:t>
      </w:r>
      <w:r w:rsidRPr="00B86A6A">
        <w:t xml:space="preserve"> – w przypadku gdy głównym źródłem ciepła jest kocioł na paliwo stałe zasilany peletem drzewnym albo inny rodzajem biomasy,</w:t>
      </w:r>
    </w:p>
    <w:p w14:paraId="169B5BFA" w14:textId="77777777" w:rsidR="00B42A72" w:rsidRPr="00B86A6A" w:rsidRDefault="00B42A72" w:rsidP="00B42A72">
      <w:pPr>
        <w:pStyle w:val="NormalnyWeb"/>
        <w:spacing w:before="0" w:beforeAutospacing="0" w:after="0" w:afterAutospacing="0"/>
        <w:jc w:val="both"/>
      </w:pPr>
      <w:r w:rsidRPr="00B86A6A">
        <w:rPr>
          <w:rStyle w:val="Pogrubienie"/>
        </w:rPr>
        <w:t>1000 zł</w:t>
      </w:r>
      <w:r w:rsidRPr="00B86A6A">
        <w:t xml:space="preserve"> – w przypadku gdy głównym źródłem ciepła jest kocioł na paliwo stałe, kominek, koza, ogrzewacz powietrza, trzon kuchenny, piecokuchnia albo piec kaflowy na paliwo stałe, zasilane drewnem kawałkowym,</w:t>
      </w:r>
    </w:p>
    <w:p w14:paraId="61244FC6" w14:textId="77777777" w:rsidR="00B42A72" w:rsidRPr="00B86A6A" w:rsidRDefault="00B42A72" w:rsidP="00B42A72">
      <w:pPr>
        <w:pStyle w:val="NormalnyWeb"/>
        <w:spacing w:before="0" w:beforeAutospacing="0" w:after="0" w:afterAutospacing="0"/>
        <w:jc w:val="both"/>
      </w:pPr>
      <w:r w:rsidRPr="00B86A6A">
        <w:rPr>
          <w:rStyle w:val="Pogrubienie"/>
        </w:rPr>
        <w:t>500 zł</w:t>
      </w:r>
      <w:r w:rsidRPr="00B86A6A">
        <w:t xml:space="preserve"> – w przypadku gdy głównym źródłem ciepła jest kocioł gazowy zasilany skroplonym gazem LPG,</w:t>
      </w:r>
    </w:p>
    <w:p w14:paraId="4915437C" w14:textId="77777777" w:rsidR="00B42A72" w:rsidRDefault="00B42A72" w:rsidP="00B42A72">
      <w:pPr>
        <w:pStyle w:val="NormalnyWeb"/>
        <w:spacing w:before="0" w:beforeAutospacing="0" w:after="0" w:afterAutospacing="0"/>
        <w:jc w:val="both"/>
      </w:pPr>
      <w:r w:rsidRPr="00B86A6A">
        <w:rPr>
          <w:rStyle w:val="Pogrubienie"/>
        </w:rPr>
        <w:t>2000 zł</w:t>
      </w:r>
      <w:r w:rsidRPr="00B86A6A">
        <w:t xml:space="preserve"> </w:t>
      </w:r>
      <w:r>
        <w:t>– w przypadku gdy głównym źródłem ciepła jest kocioł olejowy.</w:t>
      </w:r>
    </w:p>
    <w:p w14:paraId="0CF6FBBC" w14:textId="0BC938AB" w:rsidR="003D7FF4" w:rsidRDefault="00B42A72" w:rsidP="00B42A72">
      <w:pPr>
        <w:pStyle w:val="NormalnyWeb"/>
        <w:spacing w:before="0" w:beforeAutospacing="0" w:after="0" w:afterAutospacing="0"/>
        <w:jc w:val="both"/>
        <w:rPr>
          <w:rStyle w:val="pre"/>
        </w:rPr>
      </w:pPr>
      <w:r>
        <w:t xml:space="preserve">   Wnioski o wypłatę dodatku składane były na piśmie lub w formie elektronicznej </w:t>
      </w:r>
      <w:r w:rsidRPr="00B86A6A">
        <w:rPr>
          <w:rStyle w:val="Pogrubienie"/>
          <w:b w:val="0"/>
          <w:bCs w:val="0"/>
        </w:rPr>
        <w:t>do 30 listopada 2022r</w:t>
      </w:r>
      <w:r w:rsidRPr="003D7FF4">
        <w:rPr>
          <w:rStyle w:val="Pogrubienie"/>
          <w:b w:val="0"/>
          <w:bCs w:val="0"/>
        </w:rPr>
        <w:t xml:space="preserve">. </w:t>
      </w:r>
      <w:r w:rsidR="003D7FF4" w:rsidRPr="003D7FF4">
        <w:rPr>
          <w:rStyle w:val="Pogrubienie"/>
          <w:b w:val="0"/>
          <w:bCs w:val="0"/>
        </w:rPr>
        <w:t>W</w:t>
      </w:r>
      <w:r w:rsidR="003D7FF4">
        <w:rPr>
          <w:rStyle w:val="Pogrubienie"/>
        </w:rPr>
        <w:t xml:space="preserve"> </w:t>
      </w:r>
      <w:r w:rsidR="003D7FF4" w:rsidRPr="003D7FF4">
        <w:rPr>
          <w:rStyle w:val="Pogrubienie"/>
          <w:b w:val="0"/>
          <w:bCs w:val="0"/>
        </w:rPr>
        <w:t>2022 r. z</w:t>
      </w:r>
      <w:r>
        <w:rPr>
          <w:color w:val="000000" w:themeColor="text1"/>
          <w:shd w:val="clear" w:color="auto" w:fill="FFFFFF"/>
        </w:rPr>
        <w:t>łożo</w:t>
      </w:r>
      <w:r w:rsidRPr="004A31C4">
        <w:rPr>
          <w:color w:val="000000" w:themeColor="text1"/>
          <w:shd w:val="clear" w:color="auto" w:fill="FFFFFF"/>
        </w:rPr>
        <w:t>nych zostało</w:t>
      </w:r>
      <w:r>
        <w:rPr>
          <w:color w:val="000000" w:themeColor="text1"/>
          <w:shd w:val="clear" w:color="auto" w:fill="FFFFFF"/>
        </w:rPr>
        <w:t xml:space="preserve"> 454 </w:t>
      </w:r>
      <w:r w:rsidRPr="004A31C4">
        <w:rPr>
          <w:color w:val="000000" w:themeColor="text1"/>
          <w:shd w:val="clear" w:color="auto" w:fill="FFFFFF"/>
        </w:rPr>
        <w:t>wniosk</w:t>
      </w:r>
      <w:r>
        <w:rPr>
          <w:color w:val="000000" w:themeColor="text1"/>
          <w:shd w:val="clear" w:color="auto" w:fill="FFFFFF"/>
        </w:rPr>
        <w:t>i</w:t>
      </w:r>
      <w:r w:rsidRPr="004A31C4">
        <w:rPr>
          <w:color w:val="000000" w:themeColor="text1"/>
          <w:shd w:val="clear" w:color="auto" w:fill="FFFFFF"/>
        </w:rPr>
        <w:t xml:space="preserve">. </w:t>
      </w:r>
      <w:r>
        <w:rPr>
          <w:color w:val="000000" w:themeColor="text1"/>
          <w:shd w:val="clear" w:color="auto" w:fill="FFFFFF"/>
        </w:rPr>
        <w:t>410</w:t>
      </w:r>
      <w:r w:rsidRPr="004A31C4">
        <w:rPr>
          <w:color w:val="000000" w:themeColor="text1"/>
          <w:shd w:val="clear" w:color="auto" w:fill="FFFFFF"/>
        </w:rPr>
        <w:t xml:space="preserve"> wnioskodawców otrzymało dodatek</w:t>
      </w:r>
      <w:r w:rsidR="003D7FF4">
        <w:rPr>
          <w:color w:val="000000" w:themeColor="text1"/>
          <w:shd w:val="clear" w:color="auto" w:fill="FFFFFF"/>
        </w:rPr>
        <w:t xml:space="preserve">. </w:t>
      </w:r>
    </w:p>
    <w:p w14:paraId="52608A3C" w14:textId="77777777" w:rsidR="003D7FF4" w:rsidRDefault="003D7FF4" w:rsidP="00B42A72">
      <w:pPr>
        <w:pStyle w:val="NormalnyWeb"/>
        <w:spacing w:before="0" w:beforeAutospacing="0" w:after="0" w:afterAutospacing="0"/>
        <w:jc w:val="both"/>
        <w:rPr>
          <w:rStyle w:val="pre"/>
        </w:rPr>
      </w:pPr>
    </w:p>
    <w:p w14:paraId="4F54FA61" w14:textId="0C408A69" w:rsidR="00AD0115" w:rsidRDefault="003D7FF4" w:rsidP="003D7FF4">
      <w:pPr>
        <w:pStyle w:val="NormalnyWeb"/>
        <w:spacing w:before="0" w:beforeAutospacing="0" w:after="0" w:afterAutospacing="0"/>
        <w:jc w:val="both"/>
      </w:pPr>
      <w:r>
        <w:rPr>
          <w:rStyle w:val="pre"/>
        </w:rPr>
        <w:t xml:space="preserve"> Jeden wniosek został rozpatrzony  w 2023 roku i wypłacono z tego tytułu jeden dodatek na kwotę 1000,00 zł. Koszty obsługi wyniosły 20,00 zł.</w:t>
      </w:r>
    </w:p>
    <w:p w14:paraId="10FFCBA6" w14:textId="17913521" w:rsidR="00AD0115" w:rsidRPr="00AD0115" w:rsidRDefault="00AD0115" w:rsidP="00AD0115">
      <w:pPr>
        <w:pStyle w:val="Akapitzlist"/>
        <w:autoSpaceDE w:val="0"/>
        <w:autoSpaceDN w:val="0"/>
        <w:adjustRightInd w:val="0"/>
        <w:jc w:val="both"/>
        <w:rPr>
          <w:rStyle w:val="pre"/>
          <w:lang w:eastAsia="pl-PL"/>
        </w:rPr>
      </w:pPr>
    </w:p>
    <w:bookmarkEnd w:id="1"/>
    <w:p w14:paraId="1E672BBD" w14:textId="5AA70C62" w:rsidR="006E709B" w:rsidRDefault="006E709B" w:rsidP="00B119EA">
      <w:pPr>
        <w:pStyle w:val="NormalnyWeb"/>
        <w:numPr>
          <w:ilvl w:val="0"/>
          <w:numId w:val="39"/>
        </w:numPr>
        <w:spacing w:before="0" w:beforeAutospacing="0" w:after="0" w:afterAutospacing="0"/>
      </w:pPr>
      <w:r>
        <w:rPr>
          <w:rStyle w:val="Pogrubienie"/>
          <w:shd w:val="clear" w:color="auto" w:fill="FFFFFF"/>
        </w:rPr>
        <w:t>ŚWIADCZENIE pieniężne z tytułu zapewnienia zakwaterowania i wyżywienia obywatelom Ukrainy.</w:t>
      </w:r>
    </w:p>
    <w:p w14:paraId="633C4B9C" w14:textId="635807C8" w:rsidR="00DE2AA6" w:rsidRDefault="006E709B" w:rsidP="007E329E">
      <w:pPr>
        <w:pStyle w:val="NormalnyWeb"/>
        <w:spacing w:before="0" w:beforeAutospacing="0" w:after="0" w:afterAutospacing="0"/>
        <w:jc w:val="both"/>
        <w:rPr>
          <w:rStyle w:val="pre"/>
        </w:rPr>
      </w:pPr>
      <w:r>
        <w:rPr>
          <w:shd w:val="clear" w:color="auto" w:fill="FFFFFF"/>
        </w:rPr>
        <w:t xml:space="preserve">Każdemu podmiotowi, w szczególności osobie fizycznej prowadzącej gospodarstwo domowe, który zapewni zakwaterowanie i wyżywienie obywatelom Ukrainy, o których mowa w art. 1 ust. 1, może być </w:t>
      </w:r>
      <w:r w:rsidRPr="006E709B">
        <w:rPr>
          <w:rStyle w:val="Pogrubienie"/>
          <w:b w:val="0"/>
          <w:bCs w:val="0"/>
          <w:shd w:val="clear" w:color="auto" w:fill="FFFFFF"/>
        </w:rPr>
        <w:t>przyznane na jego wniosek</w:t>
      </w:r>
      <w:r>
        <w:rPr>
          <w:shd w:val="clear" w:color="auto" w:fill="FFFFFF"/>
        </w:rPr>
        <w:t xml:space="preserve">, świadczenie pieniężne z tego tytułu </w:t>
      </w:r>
      <w:r w:rsidRPr="006E709B">
        <w:rPr>
          <w:rStyle w:val="Pogrubienie"/>
          <w:b w:val="0"/>
          <w:bCs w:val="0"/>
          <w:shd w:val="clear" w:color="auto" w:fill="FFFFFF"/>
        </w:rPr>
        <w:t>nie dłużej niż</w:t>
      </w:r>
      <w:r>
        <w:rPr>
          <w:rStyle w:val="Pogrubienie"/>
          <w:shd w:val="clear" w:color="auto" w:fill="FFFFFF"/>
        </w:rPr>
        <w:t xml:space="preserve"> </w:t>
      </w:r>
      <w:r w:rsidRPr="006E709B">
        <w:rPr>
          <w:rStyle w:val="Pogrubienie"/>
          <w:b w:val="0"/>
          <w:bCs w:val="0"/>
          <w:shd w:val="clear" w:color="auto" w:fill="FFFFFF"/>
        </w:rPr>
        <w:t>za okres 60 dni</w:t>
      </w:r>
      <w:r>
        <w:rPr>
          <w:rStyle w:val="Pogrubienie"/>
          <w:shd w:val="clear" w:color="auto" w:fill="FFFFFF"/>
        </w:rPr>
        <w:t>.</w:t>
      </w:r>
      <w:r>
        <w:rPr>
          <w:shd w:val="clear" w:color="auto" w:fill="FFFFFF"/>
        </w:rPr>
        <w:t xml:space="preserve"> Okres wypłaty świadczenia może być przedłużony w szczególnie uzasadnionych przypadkach. </w:t>
      </w:r>
      <w:r w:rsidRPr="006E709B">
        <w:rPr>
          <w:rStyle w:val="Pogrubienie"/>
          <w:b w:val="0"/>
          <w:bCs w:val="0"/>
          <w:shd w:val="clear" w:color="auto" w:fill="FFFFFF"/>
        </w:rPr>
        <w:t>Specustawa nie obejmuje</w:t>
      </w:r>
      <w:r>
        <w:rPr>
          <w:rStyle w:val="Pogrubienie"/>
          <w:shd w:val="clear" w:color="auto" w:fill="FFFFFF"/>
        </w:rPr>
        <w:t xml:space="preserve"> </w:t>
      </w:r>
      <w:r>
        <w:rPr>
          <w:shd w:val="clear" w:color="auto" w:fill="FFFFFF"/>
        </w:rPr>
        <w:t xml:space="preserve">obywateli Ukrainy posiadających zezwolenie na pobyt stały/czasowy, oraz którzy posiadają zezwolenie na pobyt rezydenta długoterminowego UE, status uchodźcy, ochronę uzupełniającą, zgodę na pobyt tolerowany. Takie </w:t>
      </w:r>
      <w:r>
        <w:rPr>
          <w:shd w:val="clear" w:color="auto" w:fill="FFFFFF"/>
        </w:rPr>
        <w:lastRenderedPageBreak/>
        <w:t>osoby są objęte zwykłą ustawą o cudzoziemcach.</w:t>
      </w:r>
      <w:r>
        <w:t xml:space="preserve"> </w:t>
      </w:r>
      <w:r>
        <w:rPr>
          <w:shd w:val="clear" w:color="auto" w:fill="FFFFFF"/>
        </w:rPr>
        <w:t>Zadania gminy, określone w ust. 1, są zadaniami z zakresu administracji rządowej zleconymi gminie, a środki przeznaczone na ich realizację zapewnia wojewoda. Rozporządzenie z dnia 15 marca 2022 r. określa maksymalną wysokość świadczenia pieniężnego przysługującego z tytułu zapewnienia zakwaterowania i wyżywienia obywatelom Ukrainy, o których mowa w art. 1 ust. 1 ustawy z dnia 12 marca 2022 r. o pomocy obywatelom Ukrainy w związku z konfliktem zbrojnym na terytorium tego państwa, zwanej dalej „ustawą”, oraz warunki przyznawania tego świadczenia i przedłużania jego wypłaty. Wysokość świadczenia</w:t>
      </w:r>
      <w:r w:rsidR="00A8194B">
        <w:rPr>
          <w:shd w:val="clear" w:color="auto" w:fill="FFFFFF"/>
        </w:rPr>
        <w:t xml:space="preserve"> wynosi</w:t>
      </w:r>
      <w:r w:rsidRPr="006E709B">
        <w:rPr>
          <w:rStyle w:val="Pogrubienie"/>
          <w:b w:val="0"/>
          <w:bCs w:val="0"/>
          <w:shd w:val="clear" w:color="auto" w:fill="FFFFFF"/>
        </w:rPr>
        <w:t xml:space="preserve"> 40 zł za osobę dziennie</w:t>
      </w:r>
      <w:r>
        <w:rPr>
          <w:rStyle w:val="Pogrubienie"/>
          <w:shd w:val="clear" w:color="auto" w:fill="FFFFFF"/>
        </w:rPr>
        <w:t>.</w:t>
      </w:r>
      <w:r w:rsidR="00AA25DC" w:rsidRPr="00AA25DC">
        <w:rPr>
          <w:color w:val="000000" w:themeColor="text1"/>
          <w:shd w:val="clear" w:color="auto" w:fill="FFFFFF"/>
        </w:rPr>
        <w:t xml:space="preserve"> </w:t>
      </w:r>
      <w:r w:rsidR="00AA25DC">
        <w:rPr>
          <w:color w:val="000000" w:themeColor="text1"/>
          <w:shd w:val="clear" w:color="auto" w:fill="FFFFFF"/>
        </w:rPr>
        <w:t>W 202</w:t>
      </w:r>
      <w:r w:rsidR="00A94EF1">
        <w:rPr>
          <w:color w:val="000000" w:themeColor="text1"/>
          <w:shd w:val="clear" w:color="auto" w:fill="FFFFFF"/>
        </w:rPr>
        <w:t>3</w:t>
      </w:r>
      <w:r w:rsidR="00AA25DC">
        <w:rPr>
          <w:color w:val="000000" w:themeColor="text1"/>
          <w:shd w:val="clear" w:color="auto" w:fill="FFFFFF"/>
        </w:rPr>
        <w:t xml:space="preserve"> roku złożo</w:t>
      </w:r>
      <w:r w:rsidR="00AA25DC" w:rsidRPr="004A31C4">
        <w:rPr>
          <w:color w:val="000000" w:themeColor="text1"/>
          <w:shd w:val="clear" w:color="auto" w:fill="FFFFFF"/>
        </w:rPr>
        <w:t>nych zostało</w:t>
      </w:r>
      <w:r w:rsidR="00AA25DC">
        <w:rPr>
          <w:color w:val="000000" w:themeColor="text1"/>
          <w:shd w:val="clear" w:color="auto" w:fill="FFFFFF"/>
        </w:rPr>
        <w:t xml:space="preserve"> </w:t>
      </w:r>
      <w:r w:rsidR="00A94EF1">
        <w:rPr>
          <w:color w:val="000000" w:themeColor="text1"/>
          <w:shd w:val="clear" w:color="auto" w:fill="FFFFFF"/>
        </w:rPr>
        <w:t>5</w:t>
      </w:r>
      <w:r w:rsidR="00734643">
        <w:rPr>
          <w:color w:val="000000" w:themeColor="text1"/>
          <w:shd w:val="clear" w:color="auto" w:fill="FFFFFF"/>
        </w:rPr>
        <w:t xml:space="preserve"> </w:t>
      </w:r>
      <w:r w:rsidR="00AA25DC" w:rsidRPr="004A31C4">
        <w:rPr>
          <w:color w:val="000000" w:themeColor="text1"/>
          <w:shd w:val="clear" w:color="auto" w:fill="FFFFFF"/>
        </w:rPr>
        <w:t>wniosk</w:t>
      </w:r>
      <w:r w:rsidR="00734643">
        <w:rPr>
          <w:color w:val="000000" w:themeColor="text1"/>
          <w:shd w:val="clear" w:color="auto" w:fill="FFFFFF"/>
        </w:rPr>
        <w:t>ów</w:t>
      </w:r>
      <w:r w:rsidR="00A8194B">
        <w:rPr>
          <w:color w:val="000000" w:themeColor="text1"/>
          <w:shd w:val="clear" w:color="auto" w:fill="FFFFFF"/>
        </w:rPr>
        <w:t>,</w:t>
      </w:r>
      <w:r w:rsidR="00AA25DC" w:rsidRPr="004A31C4">
        <w:rPr>
          <w:color w:val="000000" w:themeColor="text1"/>
          <w:shd w:val="clear" w:color="auto" w:fill="FFFFFF"/>
        </w:rPr>
        <w:t xml:space="preserve"> </w:t>
      </w:r>
      <w:r w:rsidR="00A94EF1">
        <w:rPr>
          <w:color w:val="000000" w:themeColor="text1"/>
          <w:shd w:val="clear" w:color="auto" w:fill="FFFFFF"/>
        </w:rPr>
        <w:t>2</w:t>
      </w:r>
      <w:r w:rsidR="00AA25DC" w:rsidRPr="004A31C4">
        <w:rPr>
          <w:color w:val="000000" w:themeColor="text1"/>
          <w:shd w:val="clear" w:color="auto" w:fill="FFFFFF"/>
        </w:rPr>
        <w:t xml:space="preserve"> wnioskodawców otrzymało </w:t>
      </w:r>
      <w:r w:rsidR="00AA25DC">
        <w:rPr>
          <w:color w:val="000000" w:themeColor="text1"/>
          <w:shd w:val="clear" w:color="auto" w:fill="FFFFFF"/>
        </w:rPr>
        <w:t xml:space="preserve">świadczenie </w:t>
      </w:r>
      <w:r w:rsidR="00AA25DC" w:rsidRPr="004A31C4">
        <w:rPr>
          <w:color w:val="000000" w:themeColor="text1"/>
          <w:shd w:val="clear" w:color="auto" w:fill="FFFFFF"/>
        </w:rPr>
        <w:t>na kwotę</w:t>
      </w:r>
      <w:r w:rsidR="00AA25DC">
        <w:rPr>
          <w:color w:val="000000" w:themeColor="text1"/>
          <w:shd w:val="clear" w:color="auto" w:fill="FFFFFF"/>
        </w:rPr>
        <w:t xml:space="preserve"> </w:t>
      </w:r>
      <w:r w:rsidR="00A94EF1">
        <w:rPr>
          <w:rStyle w:val="pre"/>
        </w:rPr>
        <w:t xml:space="preserve">4 </w:t>
      </w:r>
      <w:r w:rsidR="007E329E">
        <w:rPr>
          <w:rStyle w:val="pre"/>
        </w:rPr>
        <w:t xml:space="preserve"> </w:t>
      </w:r>
      <w:r w:rsidR="00A94EF1">
        <w:rPr>
          <w:rStyle w:val="pre"/>
        </w:rPr>
        <w:t>640</w:t>
      </w:r>
      <w:r w:rsidR="00734643">
        <w:rPr>
          <w:rStyle w:val="pre"/>
        </w:rPr>
        <w:t>,00zł.</w:t>
      </w:r>
      <w:r w:rsidR="00AA25DC">
        <w:rPr>
          <w:color w:val="000000" w:themeColor="text1"/>
          <w:shd w:val="clear" w:color="auto" w:fill="FFFFFF"/>
        </w:rPr>
        <w:t xml:space="preserve"> Koszty obsługi </w:t>
      </w:r>
      <w:r w:rsidR="00AA25DC" w:rsidRPr="004A31C4">
        <w:rPr>
          <w:color w:val="000000" w:themeColor="text1"/>
          <w:shd w:val="clear" w:color="auto" w:fill="FFFFFF"/>
        </w:rPr>
        <w:t xml:space="preserve">wyniosły </w:t>
      </w:r>
      <w:r w:rsidR="00A94EF1">
        <w:rPr>
          <w:rStyle w:val="pre"/>
        </w:rPr>
        <w:t>32</w:t>
      </w:r>
      <w:r w:rsidR="00734643">
        <w:rPr>
          <w:rStyle w:val="pre"/>
        </w:rPr>
        <w:t>,00</w:t>
      </w:r>
      <w:r w:rsidR="00AA25DC" w:rsidRPr="004A31C4">
        <w:rPr>
          <w:rStyle w:val="pre"/>
        </w:rPr>
        <w:t xml:space="preserve"> zł.</w:t>
      </w:r>
      <w:r w:rsidR="00AA25DC">
        <w:rPr>
          <w:rStyle w:val="pre"/>
        </w:rPr>
        <w:t xml:space="preserve"> Łącznie wydatkowana dotacja na zadanie wyniosła </w:t>
      </w:r>
      <w:r w:rsidR="00A94EF1">
        <w:rPr>
          <w:rStyle w:val="pre"/>
        </w:rPr>
        <w:t>4 672,00</w:t>
      </w:r>
      <w:r w:rsidR="00AA25DC" w:rsidRPr="00F768B4">
        <w:rPr>
          <w:rStyle w:val="pre"/>
        </w:rPr>
        <w:t xml:space="preserve"> zł</w:t>
      </w:r>
      <w:r w:rsidR="00AA25DC" w:rsidRPr="004A31C4">
        <w:rPr>
          <w:rStyle w:val="pre"/>
        </w:rPr>
        <w:t>.</w:t>
      </w:r>
    </w:p>
    <w:p w14:paraId="75C750BB" w14:textId="77777777" w:rsidR="005B14F5" w:rsidRPr="007E329E" w:rsidRDefault="005B14F5" w:rsidP="007E329E">
      <w:pPr>
        <w:pStyle w:val="NormalnyWeb"/>
        <w:spacing w:before="0" w:beforeAutospacing="0" w:after="0" w:afterAutospacing="0"/>
        <w:jc w:val="both"/>
        <w:rPr>
          <w:rStyle w:val="pre"/>
          <w:color w:val="000000" w:themeColor="text1"/>
          <w:shd w:val="clear" w:color="auto" w:fill="FFFFFF"/>
        </w:rPr>
      </w:pPr>
    </w:p>
    <w:p w14:paraId="47E845DE" w14:textId="614007EE" w:rsidR="00DE2AA6" w:rsidRPr="005B14F5" w:rsidRDefault="005B14F5" w:rsidP="005B14F5">
      <w:pPr>
        <w:pStyle w:val="Akapitzlist"/>
        <w:numPr>
          <w:ilvl w:val="0"/>
          <w:numId w:val="39"/>
        </w:numPr>
        <w:jc w:val="both"/>
        <w:rPr>
          <w:b/>
          <w:bCs/>
        </w:rPr>
      </w:pPr>
      <w:r w:rsidRPr="005B14F5">
        <w:rPr>
          <w:b/>
          <w:bCs/>
        </w:rPr>
        <w:t xml:space="preserve">Korpus Wsparcia Seniorów </w:t>
      </w:r>
      <w:r>
        <w:rPr>
          <w:b/>
          <w:bCs/>
        </w:rPr>
        <w:t>Moduł II</w:t>
      </w:r>
    </w:p>
    <w:p w14:paraId="74A21184" w14:textId="246943BB" w:rsidR="00DE2AA6" w:rsidRPr="00A94EF1" w:rsidRDefault="005B14F5" w:rsidP="005B14F5">
      <w:pPr>
        <w:pStyle w:val="NormalnyWeb"/>
        <w:spacing w:before="0" w:beforeAutospacing="0" w:after="0" w:afterAutospacing="0"/>
        <w:jc w:val="both"/>
      </w:pPr>
      <w:r>
        <w:t>W ramach Programu zakupiono 10 opasek bezpieczeństwa wraz z abonamentem. Opaski zostały dostarczone osobom starszym, w tym samotnym. Całkowity koszt wyniósł 6000,00 zł, w tym 4234,00 zł to dotacja z budżetu państwa , wkład własny 1766,00 zł.</w:t>
      </w:r>
    </w:p>
    <w:p w14:paraId="23BF60CA" w14:textId="77777777" w:rsidR="00E02AFB" w:rsidRPr="00CA6431" w:rsidRDefault="00E02AFB" w:rsidP="00E02AFB">
      <w:pPr>
        <w:pStyle w:val="NormalnyWeb"/>
        <w:spacing w:before="0" w:beforeAutospacing="0" w:after="0" w:afterAutospacing="0"/>
        <w:jc w:val="both"/>
      </w:pPr>
    </w:p>
    <w:p w14:paraId="29D43106" w14:textId="77777777" w:rsidR="00D55B9A" w:rsidRPr="00D55B9A" w:rsidRDefault="00D55B9A" w:rsidP="00D55B9A">
      <w:pPr>
        <w:widowControl w:val="0"/>
        <w:suppressAutoHyphens/>
        <w:spacing w:after="0" w:line="240" w:lineRule="auto"/>
        <w:ind w:left="720"/>
        <w:jc w:val="center"/>
        <w:rPr>
          <w:rFonts w:ascii="Times New Roman" w:eastAsia="Calibri" w:hAnsi="Times New Roman" w:cs="Times New Roman"/>
          <w:b/>
        </w:rPr>
      </w:pPr>
      <w:r w:rsidRPr="00D55B9A">
        <w:rPr>
          <w:rFonts w:ascii="Times New Roman" w:eastAsia="Calibri" w:hAnsi="Times New Roman" w:cs="Times New Roman"/>
          <w:b/>
        </w:rPr>
        <w:t>PODSUMOWANIE</w:t>
      </w:r>
    </w:p>
    <w:p w14:paraId="4C697F3B"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Głównym celem Ośrodka jest łagodzenie trudnej sytuacji osób i rodzin nie tylko w formie materialnej ale również poprzez wdrażanie pozamaterialnych form pomocy, w tym pracy socjalnej wobec indywidualnych osób, rodzin, pracy poprzez grupę, aktywizowania społeczności lokalnej.</w:t>
      </w:r>
    </w:p>
    <w:p w14:paraId="529EC397" w14:textId="75E3D813" w:rsidR="00D92135" w:rsidRPr="00305C29" w:rsidRDefault="00D55B9A" w:rsidP="00305C29">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Rok 20</w:t>
      </w:r>
      <w:r w:rsidR="004F6FC0">
        <w:rPr>
          <w:rFonts w:ascii="Times New Roman" w:eastAsia="Calibri" w:hAnsi="Times New Roman" w:cs="Times New Roman"/>
          <w:lang w:eastAsia="pl-PL"/>
        </w:rPr>
        <w:t>2</w:t>
      </w:r>
      <w:r w:rsidR="00A94EF1">
        <w:rPr>
          <w:rFonts w:ascii="Times New Roman" w:eastAsia="Calibri" w:hAnsi="Times New Roman" w:cs="Times New Roman"/>
          <w:lang w:eastAsia="pl-PL"/>
        </w:rPr>
        <w:t>4</w:t>
      </w:r>
      <w:r w:rsidRPr="00D55B9A">
        <w:rPr>
          <w:rFonts w:ascii="Times New Roman" w:eastAsia="Calibri" w:hAnsi="Times New Roman" w:cs="Times New Roman"/>
          <w:lang w:eastAsia="pl-PL"/>
        </w:rPr>
        <w:t xml:space="preserve"> będzie dla Ośrodka kontynuacją realizowanych zadań i prowadzonych działań wynikających z ustaw, przyjętych gminnych programów a także podejmowaniem nowych inicjatyw w zakresie rozwiązywania problemów społecznych, które są niezbędne, żeby instytucja pomocy społecznej była skuteczna, efektywna i nowoczesna. Jednakże pomoc społeczna nie jest w stanie funkcjonować i skutecznie wypełniać swoich zadań bez odpowiedniego wsparcia samorządu terytorialnego, sektora zdrowotnego, sektora bezpieczeństwa, organizacji pozarządowych, itp. Tylko stała i systematyczna współpraca oraz wzajemne zrozumienie między tymi jednostkami pozwoli na skuteczne pomaganie i wdrażanie aktywnej polityki społecznej.</w:t>
      </w:r>
    </w:p>
    <w:p w14:paraId="4EEFDAEB" w14:textId="2A816F3E"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lang w:eastAsia="pl-PL"/>
        </w:rPr>
      </w:pPr>
      <w:r w:rsidRPr="00D55B9A">
        <w:rPr>
          <w:rFonts w:ascii="Times New Roman" w:eastAsia="Calibri" w:hAnsi="Times New Roman" w:cs="Times New Roman"/>
          <w:b/>
          <w:lang w:eastAsia="pl-PL"/>
        </w:rPr>
        <w:t>Planowane wydatki w 20</w:t>
      </w:r>
      <w:r w:rsidR="004F6FC0">
        <w:rPr>
          <w:rFonts w:ascii="Times New Roman" w:eastAsia="Calibri" w:hAnsi="Times New Roman" w:cs="Times New Roman"/>
          <w:b/>
          <w:lang w:eastAsia="pl-PL"/>
        </w:rPr>
        <w:t>2</w:t>
      </w:r>
      <w:r w:rsidR="00A94EF1">
        <w:rPr>
          <w:rFonts w:ascii="Times New Roman" w:eastAsia="Calibri" w:hAnsi="Times New Roman" w:cs="Times New Roman"/>
          <w:b/>
          <w:lang w:eastAsia="pl-PL"/>
        </w:rPr>
        <w:t>4</w:t>
      </w:r>
      <w:r w:rsidRPr="00D55B9A">
        <w:rPr>
          <w:rFonts w:ascii="Times New Roman" w:eastAsia="Calibri" w:hAnsi="Times New Roman" w:cs="Times New Roman"/>
          <w:b/>
          <w:lang w:eastAsia="pl-PL"/>
        </w:rPr>
        <w:t xml:space="preserve"> roku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244"/>
        <w:gridCol w:w="2552"/>
      </w:tblGrid>
      <w:tr w:rsidR="00D55B9A" w:rsidRPr="00D55B9A" w14:paraId="2D64C151" w14:textId="77777777" w:rsidTr="00A1778C">
        <w:tc>
          <w:tcPr>
            <w:tcW w:w="2689" w:type="dxa"/>
            <w:shd w:val="clear" w:color="auto" w:fill="auto"/>
          </w:tcPr>
          <w:p w14:paraId="62AE3F63"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Dział</w:t>
            </w:r>
          </w:p>
        </w:tc>
        <w:tc>
          <w:tcPr>
            <w:tcW w:w="5244" w:type="dxa"/>
            <w:shd w:val="clear" w:color="auto" w:fill="auto"/>
          </w:tcPr>
          <w:p w14:paraId="51C2A6E2"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 xml:space="preserve">Rozdział   </w:t>
            </w:r>
          </w:p>
        </w:tc>
        <w:tc>
          <w:tcPr>
            <w:tcW w:w="2552" w:type="dxa"/>
            <w:shd w:val="clear" w:color="auto" w:fill="auto"/>
          </w:tcPr>
          <w:p w14:paraId="338917D9"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Kwota</w:t>
            </w:r>
          </w:p>
        </w:tc>
      </w:tr>
      <w:tr w:rsidR="00D55B9A" w:rsidRPr="00D55B9A" w14:paraId="1D879028" w14:textId="77777777" w:rsidTr="00A1778C">
        <w:tc>
          <w:tcPr>
            <w:tcW w:w="2689" w:type="dxa"/>
            <w:vMerge w:val="restart"/>
            <w:shd w:val="clear" w:color="auto" w:fill="auto"/>
          </w:tcPr>
          <w:p w14:paraId="0D58FFF8"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852 – Pomoc społeczna</w:t>
            </w:r>
          </w:p>
          <w:p w14:paraId="2A6081C5" w14:textId="77777777" w:rsidR="00D55B9A" w:rsidRPr="00D55B9A" w:rsidRDefault="00D55B9A" w:rsidP="00D55B9A">
            <w:pPr>
              <w:widowControl w:val="0"/>
              <w:suppressAutoHyphens/>
              <w:spacing w:after="0" w:line="240" w:lineRule="auto"/>
              <w:rPr>
                <w:rFonts w:ascii="Times New Roman" w:eastAsia="Calibri" w:hAnsi="Times New Roman" w:cs="Times New Roman"/>
                <w:b/>
              </w:rPr>
            </w:pPr>
          </w:p>
          <w:p w14:paraId="535F30A4" w14:textId="77777777" w:rsidR="00D55B9A" w:rsidRPr="00D55B9A" w:rsidRDefault="00D55B9A" w:rsidP="00D55B9A">
            <w:pPr>
              <w:widowControl w:val="0"/>
              <w:suppressAutoHyphens/>
              <w:spacing w:after="0" w:line="240" w:lineRule="auto"/>
              <w:rPr>
                <w:rFonts w:ascii="Times New Roman" w:eastAsia="Calibri" w:hAnsi="Times New Roman" w:cs="Times New Roman"/>
                <w:b/>
              </w:rPr>
            </w:pPr>
          </w:p>
          <w:p w14:paraId="05D9E7C3" w14:textId="77777777" w:rsidR="00D55B9A" w:rsidRPr="00D55B9A" w:rsidRDefault="00D55B9A" w:rsidP="00D55B9A">
            <w:pPr>
              <w:widowControl w:val="0"/>
              <w:suppressAutoHyphens/>
              <w:spacing w:after="0" w:line="240" w:lineRule="auto"/>
              <w:rPr>
                <w:rFonts w:ascii="Times New Roman" w:eastAsia="Calibri" w:hAnsi="Times New Roman" w:cs="Times New Roman"/>
                <w:b/>
              </w:rPr>
            </w:pPr>
          </w:p>
          <w:p w14:paraId="139CD1B3" w14:textId="77777777" w:rsidR="00D55B9A" w:rsidRPr="00D55B9A" w:rsidRDefault="00D55B9A" w:rsidP="00D55B9A">
            <w:pPr>
              <w:widowControl w:val="0"/>
              <w:suppressAutoHyphens/>
              <w:spacing w:after="0" w:line="240" w:lineRule="auto"/>
              <w:rPr>
                <w:rFonts w:ascii="Times New Roman" w:eastAsia="Calibri" w:hAnsi="Times New Roman" w:cs="Times New Roman"/>
                <w:b/>
              </w:rPr>
            </w:pPr>
          </w:p>
          <w:p w14:paraId="022579CD" w14:textId="77777777" w:rsidR="00D55B9A" w:rsidRPr="00D55B9A" w:rsidRDefault="00D55B9A" w:rsidP="00D55B9A">
            <w:pPr>
              <w:widowControl w:val="0"/>
              <w:suppressAutoHyphens/>
              <w:spacing w:after="0" w:line="240" w:lineRule="auto"/>
              <w:rPr>
                <w:rFonts w:ascii="Times New Roman" w:eastAsia="Calibri" w:hAnsi="Times New Roman" w:cs="Times New Roman"/>
                <w:b/>
              </w:rPr>
            </w:pPr>
          </w:p>
          <w:p w14:paraId="72BE62AB" w14:textId="77777777" w:rsidR="00D55B9A" w:rsidRPr="00D55B9A" w:rsidRDefault="00D55B9A" w:rsidP="00D55B9A">
            <w:pPr>
              <w:widowControl w:val="0"/>
              <w:suppressAutoHyphens/>
              <w:spacing w:after="0" w:line="240" w:lineRule="auto"/>
              <w:rPr>
                <w:rFonts w:ascii="Times New Roman" w:eastAsia="Calibri" w:hAnsi="Times New Roman" w:cs="Times New Roman"/>
                <w:b/>
              </w:rPr>
            </w:pPr>
          </w:p>
          <w:p w14:paraId="0CDC38FB"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5244" w:type="dxa"/>
            <w:shd w:val="clear" w:color="auto" w:fill="auto"/>
          </w:tcPr>
          <w:p w14:paraId="7782AD27"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lang w:eastAsia="pl-PL"/>
              </w:rPr>
              <w:t>85202    Domy pomocy społecznej</w:t>
            </w:r>
          </w:p>
        </w:tc>
        <w:tc>
          <w:tcPr>
            <w:tcW w:w="2552" w:type="dxa"/>
            <w:shd w:val="clear" w:color="auto" w:fill="auto"/>
          </w:tcPr>
          <w:p w14:paraId="6B39A54E" w14:textId="09ECB2EB" w:rsidR="00D55B9A" w:rsidRPr="00D55B9A" w:rsidRDefault="009C4E00" w:rsidP="00D55B9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1</w:t>
            </w:r>
            <w:r w:rsidR="005C5761">
              <w:rPr>
                <w:rFonts w:ascii="Times New Roman" w:eastAsia="Calibri" w:hAnsi="Times New Roman" w:cs="Times New Roman"/>
              </w:rPr>
              <w:t>3</w:t>
            </w:r>
            <w:r>
              <w:rPr>
                <w:rFonts w:ascii="Times New Roman" w:eastAsia="Calibri" w:hAnsi="Times New Roman" w:cs="Times New Roman"/>
              </w:rPr>
              <w:t>0 000,00</w:t>
            </w:r>
          </w:p>
        </w:tc>
      </w:tr>
      <w:tr w:rsidR="00D55B9A" w:rsidRPr="00D55B9A" w14:paraId="35DC98C6" w14:textId="77777777" w:rsidTr="00A1778C">
        <w:tc>
          <w:tcPr>
            <w:tcW w:w="2689" w:type="dxa"/>
            <w:vMerge/>
            <w:shd w:val="clear" w:color="auto" w:fill="auto"/>
          </w:tcPr>
          <w:p w14:paraId="74B21AE1"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5244" w:type="dxa"/>
            <w:shd w:val="clear" w:color="auto" w:fill="auto"/>
          </w:tcPr>
          <w:p w14:paraId="6FBE2D76"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lang w:eastAsia="pl-PL"/>
              </w:rPr>
              <w:t>85205    Zadania w zak.przeciw.przemocy</w:t>
            </w:r>
          </w:p>
        </w:tc>
        <w:tc>
          <w:tcPr>
            <w:tcW w:w="2552" w:type="dxa"/>
            <w:shd w:val="clear" w:color="auto" w:fill="auto"/>
          </w:tcPr>
          <w:p w14:paraId="6DE2EE4B" w14:textId="6EA8C022" w:rsidR="00D55B9A" w:rsidRPr="00D55B9A" w:rsidRDefault="005C5761" w:rsidP="00D55B9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7</w:t>
            </w:r>
            <w:r w:rsidR="009C4E00">
              <w:rPr>
                <w:rFonts w:ascii="Times New Roman" w:eastAsia="Calibri" w:hAnsi="Times New Roman" w:cs="Times New Roman"/>
              </w:rPr>
              <w:t> </w:t>
            </w:r>
            <w:r>
              <w:rPr>
                <w:rFonts w:ascii="Times New Roman" w:eastAsia="Calibri" w:hAnsi="Times New Roman" w:cs="Times New Roman"/>
              </w:rPr>
              <w:t>3</w:t>
            </w:r>
            <w:r w:rsidR="009C4E00">
              <w:rPr>
                <w:rFonts w:ascii="Times New Roman" w:eastAsia="Calibri" w:hAnsi="Times New Roman" w:cs="Times New Roman"/>
              </w:rPr>
              <w:t>00,00</w:t>
            </w:r>
          </w:p>
        </w:tc>
      </w:tr>
      <w:tr w:rsidR="00D55B9A" w:rsidRPr="00D55B9A" w14:paraId="213CA52B" w14:textId="77777777" w:rsidTr="00A1778C">
        <w:tc>
          <w:tcPr>
            <w:tcW w:w="2689" w:type="dxa"/>
            <w:vMerge/>
            <w:shd w:val="clear" w:color="auto" w:fill="auto"/>
          </w:tcPr>
          <w:p w14:paraId="6ADDC290"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5244" w:type="dxa"/>
            <w:shd w:val="clear" w:color="auto" w:fill="auto"/>
          </w:tcPr>
          <w:p w14:paraId="587DF7F6"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lang w:eastAsia="pl-PL"/>
              </w:rPr>
              <w:t>85213    Składki zdrowotne od zasiłków stałych</w:t>
            </w:r>
          </w:p>
        </w:tc>
        <w:tc>
          <w:tcPr>
            <w:tcW w:w="2552" w:type="dxa"/>
            <w:shd w:val="clear" w:color="auto" w:fill="auto"/>
          </w:tcPr>
          <w:p w14:paraId="739E76B3" w14:textId="413CCA74" w:rsidR="00D55B9A" w:rsidRPr="00D55B9A" w:rsidRDefault="005C5761" w:rsidP="000943A6">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17 0</w:t>
            </w:r>
            <w:r w:rsidR="009C4E00">
              <w:rPr>
                <w:rFonts w:ascii="Times New Roman" w:eastAsia="Calibri" w:hAnsi="Times New Roman" w:cs="Times New Roman"/>
              </w:rPr>
              <w:t>00,00</w:t>
            </w:r>
          </w:p>
        </w:tc>
      </w:tr>
      <w:tr w:rsidR="00D55B9A" w:rsidRPr="00D55B9A" w14:paraId="5680EADD" w14:textId="77777777" w:rsidTr="00A1778C">
        <w:tc>
          <w:tcPr>
            <w:tcW w:w="2689" w:type="dxa"/>
            <w:vMerge/>
            <w:shd w:val="clear" w:color="auto" w:fill="auto"/>
          </w:tcPr>
          <w:p w14:paraId="2E992B14"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5244" w:type="dxa"/>
            <w:shd w:val="clear" w:color="auto" w:fill="auto"/>
          </w:tcPr>
          <w:p w14:paraId="45166A8B"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85214    Zasiłki okresowe i celowe</w:t>
            </w:r>
          </w:p>
        </w:tc>
        <w:tc>
          <w:tcPr>
            <w:tcW w:w="2552" w:type="dxa"/>
            <w:shd w:val="clear" w:color="auto" w:fill="auto"/>
          </w:tcPr>
          <w:p w14:paraId="08022CE4" w14:textId="56A73311" w:rsidR="00D55B9A" w:rsidRPr="00D55B9A" w:rsidRDefault="009C4E00" w:rsidP="000943A6">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1</w:t>
            </w:r>
            <w:r w:rsidR="005C5761">
              <w:rPr>
                <w:rFonts w:ascii="Times New Roman" w:eastAsia="Calibri" w:hAnsi="Times New Roman" w:cs="Times New Roman"/>
              </w:rPr>
              <w:t>19</w:t>
            </w:r>
            <w:r>
              <w:rPr>
                <w:rFonts w:ascii="Times New Roman" w:eastAsia="Calibri" w:hAnsi="Times New Roman" w:cs="Times New Roman"/>
              </w:rPr>
              <w:t> </w:t>
            </w:r>
            <w:r w:rsidR="005C5761">
              <w:rPr>
                <w:rFonts w:ascii="Times New Roman" w:eastAsia="Calibri" w:hAnsi="Times New Roman" w:cs="Times New Roman"/>
              </w:rPr>
              <w:t>0</w:t>
            </w:r>
            <w:r>
              <w:rPr>
                <w:rFonts w:ascii="Times New Roman" w:eastAsia="Calibri" w:hAnsi="Times New Roman" w:cs="Times New Roman"/>
              </w:rPr>
              <w:t>00,00</w:t>
            </w:r>
          </w:p>
        </w:tc>
      </w:tr>
      <w:tr w:rsidR="00D55B9A" w:rsidRPr="00D55B9A" w14:paraId="10F5D701" w14:textId="77777777" w:rsidTr="00A1778C">
        <w:tc>
          <w:tcPr>
            <w:tcW w:w="2689" w:type="dxa"/>
            <w:vMerge/>
            <w:shd w:val="clear" w:color="auto" w:fill="auto"/>
          </w:tcPr>
          <w:p w14:paraId="2ABEF76E"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5244" w:type="dxa"/>
            <w:shd w:val="clear" w:color="auto" w:fill="auto"/>
          </w:tcPr>
          <w:p w14:paraId="7B26F3F3"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85216    Zasiłki stałe</w:t>
            </w:r>
          </w:p>
        </w:tc>
        <w:tc>
          <w:tcPr>
            <w:tcW w:w="2552" w:type="dxa"/>
            <w:shd w:val="clear" w:color="auto" w:fill="auto"/>
          </w:tcPr>
          <w:p w14:paraId="2069ABF0" w14:textId="55B9ABB4" w:rsidR="00D55B9A" w:rsidRPr="00D55B9A" w:rsidRDefault="005C5761" w:rsidP="00D55B9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184 000</w:t>
            </w:r>
            <w:r w:rsidR="009C4E00">
              <w:rPr>
                <w:rFonts w:ascii="Times New Roman" w:eastAsia="Calibri" w:hAnsi="Times New Roman" w:cs="Times New Roman"/>
              </w:rPr>
              <w:t>,00</w:t>
            </w:r>
          </w:p>
        </w:tc>
      </w:tr>
      <w:tr w:rsidR="00D55B9A" w:rsidRPr="00D55B9A" w14:paraId="7337182A" w14:textId="77777777" w:rsidTr="00A1778C">
        <w:tc>
          <w:tcPr>
            <w:tcW w:w="2689" w:type="dxa"/>
            <w:vMerge/>
            <w:shd w:val="clear" w:color="auto" w:fill="auto"/>
          </w:tcPr>
          <w:p w14:paraId="4245F969"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5244" w:type="dxa"/>
            <w:shd w:val="clear" w:color="auto" w:fill="auto"/>
          </w:tcPr>
          <w:p w14:paraId="117E05E4"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85219    Ośrodki pomocy społecznej</w:t>
            </w:r>
          </w:p>
        </w:tc>
        <w:tc>
          <w:tcPr>
            <w:tcW w:w="2552" w:type="dxa"/>
            <w:shd w:val="clear" w:color="auto" w:fill="auto"/>
          </w:tcPr>
          <w:p w14:paraId="2AB4C004" w14:textId="6F1F93B5" w:rsidR="00D55B9A" w:rsidRPr="00D55B9A" w:rsidRDefault="005C5761" w:rsidP="000943A6">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820 52</w:t>
            </w:r>
            <w:r w:rsidR="009C4E00">
              <w:rPr>
                <w:rFonts w:ascii="Times New Roman" w:eastAsia="Calibri" w:hAnsi="Times New Roman" w:cs="Times New Roman"/>
              </w:rPr>
              <w:t>5,00</w:t>
            </w:r>
          </w:p>
        </w:tc>
      </w:tr>
      <w:tr w:rsidR="005652F8" w:rsidRPr="00D55B9A" w14:paraId="633A80EA" w14:textId="77777777" w:rsidTr="00A1778C">
        <w:tc>
          <w:tcPr>
            <w:tcW w:w="2689" w:type="dxa"/>
            <w:vMerge/>
            <w:shd w:val="clear" w:color="auto" w:fill="auto"/>
          </w:tcPr>
          <w:p w14:paraId="50C36D6E" w14:textId="77777777" w:rsidR="005652F8" w:rsidRPr="00D55B9A" w:rsidRDefault="005652F8" w:rsidP="00D55B9A">
            <w:pPr>
              <w:widowControl w:val="0"/>
              <w:suppressAutoHyphens/>
              <w:spacing w:after="0" w:line="240" w:lineRule="auto"/>
              <w:rPr>
                <w:rFonts w:ascii="Times New Roman" w:eastAsia="Calibri" w:hAnsi="Times New Roman" w:cs="Times New Roman"/>
              </w:rPr>
            </w:pPr>
          </w:p>
        </w:tc>
        <w:tc>
          <w:tcPr>
            <w:tcW w:w="5244" w:type="dxa"/>
            <w:shd w:val="clear" w:color="auto" w:fill="auto"/>
          </w:tcPr>
          <w:p w14:paraId="7449EC1A" w14:textId="46433D9B" w:rsidR="005652F8" w:rsidRPr="00D55B9A" w:rsidRDefault="005652F8" w:rsidP="00D55B9A">
            <w:pPr>
              <w:widowControl w:val="0"/>
              <w:suppressAutoHyphens/>
              <w:spacing w:after="0" w:line="240" w:lineRule="auto"/>
              <w:rPr>
                <w:rFonts w:ascii="Times New Roman" w:eastAsia="Calibri" w:hAnsi="Times New Roman" w:cs="Times New Roman"/>
              </w:rPr>
            </w:pPr>
            <w:r>
              <w:rPr>
                <w:rFonts w:ascii="Times New Roman" w:eastAsia="Calibri" w:hAnsi="Times New Roman" w:cs="Times New Roman"/>
              </w:rPr>
              <w:t>85228    Usługi opie</w:t>
            </w:r>
            <w:r w:rsidR="006661C6">
              <w:rPr>
                <w:rFonts w:ascii="Times New Roman" w:eastAsia="Calibri" w:hAnsi="Times New Roman" w:cs="Times New Roman"/>
              </w:rPr>
              <w:t>kuńcze</w:t>
            </w:r>
          </w:p>
        </w:tc>
        <w:tc>
          <w:tcPr>
            <w:tcW w:w="2552" w:type="dxa"/>
            <w:shd w:val="clear" w:color="auto" w:fill="auto"/>
          </w:tcPr>
          <w:p w14:paraId="52F384CD" w14:textId="2800165C" w:rsidR="005652F8" w:rsidRDefault="005C5761" w:rsidP="000943A6">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20</w:t>
            </w:r>
            <w:r w:rsidR="009C4E00">
              <w:rPr>
                <w:rFonts w:ascii="Times New Roman" w:eastAsia="Calibri" w:hAnsi="Times New Roman" w:cs="Times New Roman"/>
              </w:rPr>
              <w:t> 000,00</w:t>
            </w:r>
          </w:p>
        </w:tc>
      </w:tr>
      <w:tr w:rsidR="00D55B9A" w:rsidRPr="00D55B9A" w14:paraId="1D77D05B" w14:textId="77777777" w:rsidTr="00A1778C">
        <w:tc>
          <w:tcPr>
            <w:tcW w:w="2689" w:type="dxa"/>
            <w:vMerge/>
            <w:shd w:val="clear" w:color="auto" w:fill="auto"/>
          </w:tcPr>
          <w:p w14:paraId="23A704BC"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5244" w:type="dxa"/>
            <w:shd w:val="clear" w:color="auto" w:fill="auto"/>
          </w:tcPr>
          <w:p w14:paraId="596D7557"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85230    Dożywianie</w:t>
            </w:r>
          </w:p>
        </w:tc>
        <w:tc>
          <w:tcPr>
            <w:tcW w:w="2552" w:type="dxa"/>
            <w:shd w:val="clear" w:color="auto" w:fill="auto"/>
          </w:tcPr>
          <w:p w14:paraId="573B6AAA" w14:textId="52219449" w:rsidR="00EA02E0" w:rsidRPr="00D55B9A" w:rsidRDefault="005C5761" w:rsidP="000943A6">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109 825</w:t>
            </w:r>
            <w:r w:rsidR="009C4E00">
              <w:rPr>
                <w:rFonts w:ascii="Times New Roman" w:eastAsia="Calibri" w:hAnsi="Times New Roman" w:cs="Times New Roman"/>
              </w:rPr>
              <w:t>,00</w:t>
            </w:r>
          </w:p>
        </w:tc>
      </w:tr>
      <w:tr w:rsidR="009C4E00" w:rsidRPr="00D55B9A" w14:paraId="2C14F4CE" w14:textId="77777777" w:rsidTr="009C4E00">
        <w:trPr>
          <w:trHeight w:val="380"/>
        </w:trPr>
        <w:tc>
          <w:tcPr>
            <w:tcW w:w="2689" w:type="dxa"/>
            <w:vMerge w:val="restart"/>
            <w:shd w:val="clear" w:color="auto" w:fill="auto"/>
          </w:tcPr>
          <w:p w14:paraId="326B5BCD" w14:textId="77777777" w:rsidR="009C4E00" w:rsidRPr="00D55B9A" w:rsidRDefault="009C4E00"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855 – Rodzina</w:t>
            </w:r>
          </w:p>
          <w:p w14:paraId="5BAD8F1A" w14:textId="77777777" w:rsidR="009C4E00" w:rsidRPr="00D55B9A" w:rsidRDefault="009C4E00" w:rsidP="00D55B9A">
            <w:pPr>
              <w:widowControl w:val="0"/>
              <w:suppressAutoHyphens/>
              <w:spacing w:after="0" w:line="240" w:lineRule="auto"/>
              <w:rPr>
                <w:rFonts w:ascii="Times New Roman" w:eastAsia="Calibri" w:hAnsi="Times New Roman" w:cs="Times New Roman"/>
              </w:rPr>
            </w:pPr>
          </w:p>
          <w:p w14:paraId="2C57CB29" w14:textId="77777777" w:rsidR="009C4E00" w:rsidRPr="00D55B9A" w:rsidRDefault="009C4E00" w:rsidP="00D55B9A">
            <w:pPr>
              <w:widowControl w:val="0"/>
              <w:suppressAutoHyphens/>
              <w:spacing w:after="0" w:line="240" w:lineRule="auto"/>
              <w:rPr>
                <w:rFonts w:ascii="Times New Roman" w:eastAsia="Calibri" w:hAnsi="Times New Roman" w:cs="Times New Roman"/>
              </w:rPr>
            </w:pPr>
          </w:p>
          <w:p w14:paraId="3F19C141" w14:textId="77777777" w:rsidR="009C4E00" w:rsidRPr="00D55B9A" w:rsidRDefault="009C4E00" w:rsidP="00D55B9A">
            <w:pPr>
              <w:widowControl w:val="0"/>
              <w:suppressAutoHyphens/>
              <w:spacing w:after="0" w:line="240" w:lineRule="auto"/>
              <w:rPr>
                <w:rFonts w:ascii="Times New Roman" w:eastAsia="Calibri" w:hAnsi="Times New Roman" w:cs="Times New Roman"/>
              </w:rPr>
            </w:pPr>
          </w:p>
          <w:p w14:paraId="5A17C0E4" w14:textId="77777777" w:rsidR="009C4E00" w:rsidRPr="00D55B9A" w:rsidRDefault="009C4E00" w:rsidP="00D55B9A">
            <w:pPr>
              <w:widowControl w:val="0"/>
              <w:suppressAutoHyphens/>
              <w:spacing w:after="0" w:line="240" w:lineRule="auto"/>
              <w:rPr>
                <w:rFonts w:ascii="Times New Roman" w:eastAsia="Calibri" w:hAnsi="Times New Roman" w:cs="Times New Roman"/>
              </w:rPr>
            </w:pPr>
          </w:p>
          <w:p w14:paraId="5C4FC258" w14:textId="77777777" w:rsidR="009C4E00" w:rsidRPr="00D55B9A" w:rsidRDefault="009C4E00" w:rsidP="00D55B9A">
            <w:pPr>
              <w:widowControl w:val="0"/>
              <w:suppressAutoHyphens/>
              <w:spacing w:after="0" w:line="240" w:lineRule="auto"/>
              <w:rPr>
                <w:rFonts w:ascii="Times New Roman" w:eastAsia="Calibri" w:hAnsi="Times New Roman" w:cs="Times New Roman"/>
              </w:rPr>
            </w:pPr>
          </w:p>
        </w:tc>
        <w:tc>
          <w:tcPr>
            <w:tcW w:w="5244" w:type="dxa"/>
            <w:shd w:val="clear" w:color="auto" w:fill="auto"/>
          </w:tcPr>
          <w:p w14:paraId="7ADF89CC" w14:textId="2EFC12D2" w:rsidR="009C4E00" w:rsidRPr="00D55B9A" w:rsidRDefault="009C4E00" w:rsidP="00D55B9A">
            <w:pPr>
              <w:widowControl w:val="0"/>
              <w:suppressAutoHyphens/>
              <w:spacing w:after="0" w:line="240" w:lineRule="auto"/>
              <w:rPr>
                <w:rFonts w:ascii="Times New Roman" w:eastAsia="Calibri" w:hAnsi="Times New Roman" w:cs="Times New Roman"/>
              </w:rPr>
            </w:pPr>
            <w:r w:rsidRPr="00761604">
              <w:rPr>
                <w:rFonts w:ascii="Times New Roman" w:eastAsia="Calibri" w:hAnsi="Times New Roman" w:cs="Times New Roman"/>
              </w:rPr>
              <w:t>85502    Świadczenia rodzinne, alimentacyjne, skł, społ</w:t>
            </w:r>
          </w:p>
        </w:tc>
        <w:tc>
          <w:tcPr>
            <w:tcW w:w="2552" w:type="dxa"/>
            <w:shd w:val="clear" w:color="auto" w:fill="auto"/>
          </w:tcPr>
          <w:p w14:paraId="6CB66386" w14:textId="65776FD2" w:rsidR="009C4E00" w:rsidRPr="00D55B9A" w:rsidRDefault="009C4E00" w:rsidP="00EA02E0">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4 </w:t>
            </w:r>
            <w:r w:rsidR="005C5761">
              <w:rPr>
                <w:rFonts w:ascii="Times New Roman" w:eastAsia="Calibri" w:hAnsi="Times New Roman" w:cs="Times New Roman"/>
              </w:rPr>
              <w:t>856</w:t>
            </w:r>
            <w:r>
              <w:rPr>
                <w:rFonts w:ascii="Times New Roman" w:eastAsia="Calibri" w:hAnsi="Times New Roman" w:cs="Times New Roman"/>
              </w:rPr>
              <w:t> 000,00</w:t>
            </w:r>
          </w:p>
        </w:tc>
      </w:tr>
      <w:tr w:rsidR="006661C6" w:rsidRPr="00D55B9A" w14:paraId="49EF7AD3" w14:textId="77777777" w:rsidTr="00A1778C">
        <w:tc>
          <w:tcPr>
            <w:tcW w:w="2689" w:type="dxa"/>
            <w:vMerge/>
            <w:shd w:val="clear" w:color="auto" w:fill="auto"/>
          </w:tcPr>
          <w:p w14:paraId="1392FF7C" w14:textId="77777777" w:rsidR="006661C6" w:rsidRPr="00D55B9A" w:rsidRDefault="006661C6" w:rsidP="00D55B9A">
            <w:pPr>
              <w:widowControl w:val="0"/>
              <w:suppressAutoHyphens/>
              <w:spacing w:after="0" w:line="240" w:lineRule="auto"/>
              <w:rPr>
                <w:rFonts w:ascii="Times New Roman" w:eastAsia="Calibri" w:hAnsi="Times New Roman" w:cs="Times New Roman"/>
              </w:rPr>
            </w:pPr>
          </w:p>
        </w:tc>
        <w:tc>
          <w:tcPr>
            <w:tcW w:w="5244" w:type="dxa"/>
            <w:shd w:val="clear" w:color="auto" w:fill="auto"/>
          </w:tcPr>
          <w:p w14:paraId="095FF80A" w14:textId="675C245C" w:rsidR="006661C6" w:rsidRPr="00D55B9A" w:rsidRDefault="006661C6" w:rsidP="00D55B9A">
            <w:pPr>
              <w:widowControl w:val="0"/>
              <w:suppressAutoHyphens/>
              <w:spacing w:after="0" w:line="240" w:lineRule="auto"/>
              <w:rPr>
                <w:rFonts w:ascii="Times New Roman" w:eastAsia="Calibri" w:hAnsi="Times New Roman" w:cs="Times New Roman"/>
              </w:rPr>
            </w:pPr>
            <w:r>
              <w:rPr>
                <w:rFonts w:ascii="Times New Roman" w:eastAsia="Calibri" w:hAnsi="Times New Roman" w:cs="Times New Roman"/>
              </w:rPr>
              <w:t xml:space="preserve">85503 Karta Dużej Rodziny </w:t>
            </w:r>
          </w:p>
        </w:tc>
        <w:tc>
          <w:tcPr>
            <w:tcW w:w="2552" w:type="dxa"/>
            <w:shd w:val="clear" w:color="auto" w:fill="auto"/>
          </w:tcPr>
          <w:p w14:paraId="41BB4FC1" w14:textId="10B0062B" w:rsidR="006661C6" w:rsidRDefault="005C5761" w:rsidP="00EA02E0">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737</w:t>
            </w:r>
            <w:r w:rsidR="009C4E00">
              <w:rPr>
                <w:rFonts w:ascii="Times New Roman" w:eastAsia="Calibri" w:hAnsi="Times New Roman" w:cs="Times New Roman"/>
              </w:rPr>
              <w:t>,00</w:t>
            </w:r>
          </w:p>
        </w:tc>
      </w:tr>
      <w:tr w:rsidR="00D55B9A" w:rsidRPr="00D55B9A" w14:paraId="642B37BE" w14:textId="77777777" w:rsidTr="00A1778C">
        <w:tc>
          <w:tcPr>
            <w:tcW w:w="2689" w:type="dxa"/>
            <w:vMerge/>
            <w:shd w:val="clear" w:color="auto" w:fill="auto"/>
          </w:tcPr>
          <w:p w14:paraId="02C6456C"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5244" w:type="dxa"/>
            <w:shd w:val="clear" w:color="auto" w:fill="auto"/>
          </w:tcPr>
          <w:p w14:paraId="0B61E4A7" w14:textId="41442A4B"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 xml:space="preserve">85504    Wspieranie rodziny </w:t>
            </w:r>
          </w:p>
        </w:tc>
        <w:tc>
          <w:tcPr>
            <w:tcW w:w="2552" w:type="dxa"/>
            <w:shd w:val="clear" w:color="auto" w:fill="auto"/>
          </w:tcPr>
          <w:p w14:paraId="458D98C9" w14:textId="44D60E14" w:rsidR="00D55B9A" w:rsidRPr="00D55B9A" w:rsidRDefault="005C5761" w:rsidP="00D55B9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130 115</w:t>
            </w:r>
            <w:r w:rsidR="009C4E00">
              <w:rPr>
                <w:rFonts w:ascii="Times New Roman" w:eastAsia="Calibri" w:hAnsi="Times New Roman" w:cs="Times New Roman"/>
              </w:rPr>
              <w:t>,00</w:t>
            </w:r>
          </w:p>
        </w:tc>
      </w:tr>
      <w:tr w:rsidR="00D55B9A" w:rsidRPr="00D55B9A" w14:paraId="017C6343" w14:textId="77777777" w:rsidTr="00A1778C">
        <w:tc>
          <w:tcPr>
            <w:tcW w:w="2689" w:type="dxa"/>
            <w:vMerge/>
            <w:shd w:val="clear" w:color="auto" w:fill="auto"/>
          </w:tcPr>
          <w:p w14:paraId="690651AE"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5244" w:type="dxa"/>
            <w:shd w:val="clear" w:color="auto" w:fill="auto"/>
          </w:tcPr>
          <w:p w14:paraId="3278825D"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85508    Rodziny zastępcze</w:t>
            </w:r>
          </w:p>
        </w:tc>
        <w:tc>
          <w:tcPr>
            <w:tcW w:w="2552" w:type="dxa"/>
            <w:shd w:val="clear" w:color="auto" w:fill="auto"/>
          </w:tcPr>
          <w:p w14:paraId="542DF0D1" w14:textId="53389068" w:rsidR="00D55B9A" w:rsidRPr="00D55B9A" w:rsidRDefault="005C5761" w:rsidP="00D55B9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8</w:t>
            </w:r>
            <w:r w:rsidR="006661C6">
              <w:rPr>
                <w:rFonts w:ascii="Times New Roman" w:eastAsia="Calibri" w:hAnsi="Times New Roman" w:cs="Times New Roman"/>
              </w:rPr>
              <w:t>0</w:t>
            </w:r>
            <w:r w:rsidR="000943A6">
              <w:rPr>
                <w:rFonts w:ascii="Times New Roman" w:eastAsia="Calibri" w:hAnsi="Times New Roman" w:cs="Times New Roman"/>
              </w:rPr>
              <w:t> 000,00</w:t>
            </w:r>
          </w:p>
        </w:tc>
      </w:tr>
      <w:tr w:rsidR="00D55B9A" w:rsidRPr="00D55B9A" w14:paraId="32D472C3" w14:textId="77777777" w:rsidTr="00A1778C">
        <w:tc>
          <w:tcPr>
            <w:tcW w:w="2689" w:type="dxa"/>
            <w:vMerge/>
            <w:shd w:val="clear" w:color="auto" w:fill="auto"/>
          </w:tcPr>
          <w:p w14:paraId="1BF8B2F2"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5244" w:type="dxa"/>
            <w:shd w:val="clear" w:color="auto" w:fill="auto"/>
          </w:tcPr>
          <w:p w14:paraId="2EF5AAD5"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85510    Placówki opiekuńczo - wychowawcze</w:t>
            </w:r>
          </w:p>
        </w:tc>
        <w:tc>
          <w:tcPr>
            <w:tcW w:w="2552" w:type="dxa"/>
            <w:shd w:val="clear" w:color="auto" w:fill="auto"/>
          </w:tcPr>
          <w:p w14:paraId="21A78635" w14:textId="38ABB16A" w:rsidR="00D55B9A" w:rsidRPr="00D55B9A" w:rsidRDefault="005C5761" w:rsidP="00D55B9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8</w:t>
            </w:r>
            <w:r w:rsidR="009C4E00">
              <w:rPr>
                <w:rFonts w:ascii="Times New Roman" w:eastAsia="Calibri" w:hAnsi="Times New Roman" w:cs="Times New Roman"/>
              </w:rPr>
              <w:t> 000,00</w:t>
            </w:r>
          </w:p>
        </w:tc>
      </w:tr>
      <w:tr w:rsidR="00D55B9A" w:rsidRPr="00D55B9A" w14:paraId="5B6CBC9C" w14:textId="77777777" w:rsidTr="00A1778C">
        <w:tc>
          <w:tcPr>
            <w:tcW w:w="2689" w:type="dxa"/>
            <w:vMerge/>
            <w:shd w:val="clear" w:color="auto" w:fill="auto"/>
          </w:tcPr>
          <w:p w14:paraId="1B437A52"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5244" w:type="dxa"/>
            <w:shd w:val="clear" w:color="auto" w:fill="auto"/>
          </w:tcPr>
          <w:p w14:paraId="06B864F6"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85513    Składki zdrowotne od św. rodzinnych</w:t>
            </w:r>
          </w:p>
        </w:tc>
        <w:tc>
          <w:tcPr>
            <w:tcW w:w="2552" w:type="dxa"/>
            <w:shd w:val="clear" w:color="auto" w:fill="auto"/>
          </w:tcPr>
          <w:p w14:paraId="6B05DFEF" w14:textId="525AA48D" w:rsidR="00D55B9A" w:rsidRPr="00D55B9A" w:rsidRDefault="005C5761" w:rsidP="00D55B9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72</w:t>
            </w:r>
            <w:r w:rsidR="009C4E00">
              <w:rPr>
                <w:rFonts w:ascii="Times New Roman" w:eastAsia="Calibri" w:hAnsi="Times New Roman" w:cs="Times New Roman"/>
              </w:rPr>
              <w:t> 000,00</w:t>
            </w:r>
          </w:p>
        </w:tc>
      </w:tr>
      <w:tr w:rsidR="00D55B9A" w:rsidRPr="00D55B9A" w14:paraId="19798F36" w14:textId="77777777" w:rsidTr="00A1778C">
        <w:tc>
          <w:tcPr>
            <w:tcW w:w="2689" w:type="dxa"/>
            <w:vMerge/>
            <w:shd w:val="clear" w:color="auto" w:fill="auto"/>
          </w:tcPr>
          <w:p w14:paraId="758C9ABD" w14:textId="77777777" w:rsidR="00D55B9A" w:rsidRPr="00D55B9A" w:rsidRDefault="00D55B9A" w:rsidP="00D55B9A">
            <w:pPr>
              <w:widowControl w:val="0"/>
              <w:suppressAutoHyphens/>
              <w:spacing w:after="0" w:line="240" w:lineRule="auto"/>
              <w:rPr>
                <w:rFonts w:ascii="Times New Roman" w:eastAsia="Calibri" w:hAnsi="Times New Roman" w:cs="Times New Roman"/>
                <w:b/>
              </w:rPr>
            </w:pPr>
          </w:p>
        </w:tc>
        <w:tc>
          <w:tcPr>
            <w:tcW w:w="7796" w:type="dxa"/>
            <w:gridSpan w:val="2"/>
            <w:shd w:val="clear" w:color="auto" w:fill="auto"/>
          </w:tcPr>
          <w:p w14:paraId="2E193E58" w14:textId="77777777" w:rsidR="00D55B9A" w:rsidRPr="00D55B9A" w:rsidRDefault="00D55B9A" w:rsidP="00D55B9A">
            <w:pPr>
              <w:widowControl w:val="0"/>
              <w:suppressAutoHyphens/>
              <w:spacing w:after="0" w:line="240" w:lineRule="auto"/>
              <w:jc w:val="right"/>
              <w:rPr>
                <w:rFonts w:ascii="Times New Roman" w:eastAsia="Calibri" w:hAnsi="Times New Roman" w:cs="Times New Roman"/>
                <w:b/>
              </w:rPr>
            </w:pPr>
          </w:p>
        </w:tc>
      </w:tr>
      <w:tr w:rsidR="00D55B9A" w:rsidRPr="00D55B9A" w14:paraId="6F214105" w14:textId="77777777" w:rsidTr="00A1778C">
        <w:tc>
          <w:tcPr>
            <w:tcW w:w="2689" w:type="dxa"/>
            <w:shd w:val="clear" w:color="auto" w:fill="auto"/>
          </w:tcPr>
          <w:p w14:paraId="6777CAE7" w14:textId="77777777" w:rsidR="00D55B9A" w:rsidRPr="00D55B9A" w:rsidRDefault="00D55B9A" w:rsidP="00D55B9A">
            <w:pPr>
              <w:widowControl w:val="0"/>
              <w:suppressAutoHyphens/>
              <w:spacing w:after="0" w:line="240" w:lineRule="auto"/>
              <w:rPr>
                <w:rFonts w:ascii="Times New Roman" w:eastAsia="Calibri" w:hAnsi="Times New Roman" w:cs="Times New Roman"/>
                <w:b/>
              </w:rPr>
            </w:pPr>
            <w:r w:rsidRPr="00D55B9A">
              <w:rPr>
                <w:rFonts w:ascii="Times New Roman" w:eastAsia="Calibri" w:hAnsi="Times New Roman" w:cs="Times New Roman"/>
                <w:b/>
              </w:rPr>
              <w:t>Ogółem plan wydatków</w:t>
            </w:r>
          </w:p>
        </w:tc>
        <w:tc>
          <w:tcPr>
            <w:tcW w:w="7796" w:type="dxa"/>
            <w:gridSpan w:val="2"/>
            <w:shd w:val="clear" w:color="auto" w:fill="auto"/>
          </w:tcPr>
          <w:p w14:paraId="79AFFA46" w14:textId="5F195B6A" w:rsidR="00D55B9A" w:rsidRPr="00D55B9A" w:rsidRDefault="005C5761" w:rsidP="00D55B9A">
            <w:pPr>
              <w:widowControl w:val="0"/>
              <w:suppressAutoHyphens/>
              <w:spacing w:after="0" w:line="240" w:lineRule="auto"/>
              <w:jc w:val="right"/>
              <w:rPr>
                <w:rFonts w:ascii="Times New Roman" w:eastAsia="Calibri" w:hAnsi="Times New Roman" w:cs="Times New Roman"/>
                <w:b/>
              </w:rPr>
            </w:pPr>
            <w:r>
              <w:rPr>
                <w:rFonts w:ascii="Times New Roman" w:eastAsia="Calibri" w:hAnsi="Times New Roman" w:cs="Times New Roman"/>
                <w:b/>
              </w:rPr>
              <w:t>6 558 914</w:t>
            </w:r>
            <w:r w:rsidR="009C4E00">
              <w:rPr>
                <w:rFonts w:ascii="Times New Roman" w:eastAsia="Calibri" w:hAnsi="Times New Roman" w:cs="Times New Roman"/>
                <w:b/>
              </w:rPr>
              <w:t>,000</w:t>
            </w:r>
          </w:p>
        </w:tc>
      </w:tr>
    </w:tbl>
    <w:p w14:paraId="3F722219" w14:textId="77777777" w:rsidR="00D55B9A" w:rsidRPr="00D55B9A" w:rsidRDefault="00D55B9A" w:rsidP="00D55B9A">
      <w:pPr>
        <w:widowControl w:val="0"/>
        <w:suppressAutoHyphens/>
        <w:spacing w:after="0" w:line="240" w:lineRule="auto"/>
        <w:rPr>
          <w:rFonts w:ascii="Times New Roman" w:eastAsia="Calibri" w:hAnsi="Times New Roman" w:cs="Times New Roman"/>
          <w:sz w:val="24"/>
          <w:szCs w:val="24"/>
        </w:rPr>
      </w:pPr>
    </w:p>
    <w:p w14:paraId="2A8087E8" w14:textId="71241D55" w:rsidR="00D55B9A" w:rsidRPr="00D55B9A" w:rsidRDefault="00D55B9A" w:rsidP="002F1620">
      <w:pPr>
        <w:widowControl w:val="0"/>
        <w:suppressAutoHyphens/>
        <w:spacing w:after="0" w:line="240" w:lineRule="auto"/>
        <w:rPr>
          <w:rFonts w:ascii="Times New Roman" w:eastAsia="Calibri" w:hAnsi="Times New Roman" w:cs="Times New Roman"/>
          <w:sz w:val="24"/>
          <w:szCs w:val="24"/>
        </w:rPr>
      </w:pPr>
    </w:p>
    <w:p w14:paraId="65F34B07" w14:textId="77777777" w:rsidR="004504B6" w:rsidRDefault="004504B6"/>
    <w:sectPr w:rsidR="004504B6" w:rsidSect="00B816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463"/>
    <w:multiLevelType w:val="multilevel"/>
    <w:tmpl w:val="07E40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E6287"/>
    <w:multiLevelType w:val="hybridMultilevel"/>
    <w:tmpl w:val="655E3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7E4E15"/>
    <w:multiLevelType w:val="hybridMultilevel"/>
    <w:tmpl w:val="EC088FE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4BA57D9"/>
    <w:multiLevelType w:val="multilevel"/>
    <w:tmpl w:val="C1AC9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96244"/>
    <w:multiLevelType w:val="hybridMultilevel"/>
    <w:tmpl w:val="DC8C6E4A"/>
    <w:lvl w:ilvl="0" w:tplc="B424725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9741F"/>
    <w:multiLevelType w:val="multilevel"/>
    <w:tmpl w:val="54DE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01C6E"/>
    <w:multiLevelType w:val="multilevel"/>
    <w:tmpl w:val="CE2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E79A3"/>
    <w:multiLevelType w:val="multilevel"/>
    <w:tmpl w:val="49165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35B78"/>
    <w:multiLevelType w:val="multilevel"/>
    <w:tmpl w:val="B1FA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892CA1"/>
    <w:multiLevelType w:val="hybridMultilevel"/>
    <w:tmpl w:val="B0E4AB1E"/>
    <w:lvl w:ilvl="0" w:tplc="0C80F7BA">
      <w:start w:val="5"/>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B17FEB"/>
    <w:multiLevelType w:val="hybridMultilevel"/>
    <w:tmpl w:val="9EA46640"/>
    <w:lvl w:ilvl="0" w:tplc="062884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9068BE"/>
    <w:multiLevelType w:val="multilevel"/>
    <w:tmpl w:val="28E6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735A92"/>
    <w:multiLevelType w:val="hybridMultilevel"/>
    <w:tmpl w:val="AF9A4240"/>
    <w:lvl w:ilvl="0" w:tplc="45540C5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626CC5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7407DA7"/>
    <w:multiLevelType w:val="hybridMultilevel"/>
    <w:tmpl w:val="35A097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B25B6"/>
    <w:multiLevelType w:val="hybridMultilevel"/>
    <w:tmpl w:val="DCFC510C"/>
    <w:lvl w:ilvl="0" w:tplc="BC86E01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9C765F"/>
    <w:multiLevelType w:val="hybridMultilevel"/>
    <w:tmpl w:val="144264E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A681AAF"/>
    <w:multiLevelType w:val="hybridMultilevel"/>
    <w:tmpl w:val="AA46E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95596E"/>
    <w:multiLevelType w:val="hybridMultilevel"/>
    <w:tmpl w:val="839095A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B33AFB"/>
    <w:multiLevelType w:val="hybridMultilevel"/>
    <w:tmpl w:val="716EF4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143121"/>
    <w:multiLevelType w:val="hybridMultilevel"/>
    <w:tmpl w:val="F2A66C76"/>
    <w:lvl w:ilvl="0" w:tplc="77BE2714">
      <w:start w:val="1"/>
      <w:numFmt w:val="decimal"/>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361F0379"/>
    <w:multiLevelType w:val="hybridMultilevel"/>
    <w:tmpl w:val="146CB5CA"/>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cs="Wingdings" w:hint="default"/>
      </w:rPr>
    </w:lvl>
    <w:lvl w:ilvl="3" w:tplc="04150001">
      <w:start w:val="1"/>
      <w:numFmt w:val="bullet"/>
      <w:lvlText w:val=""/>
      <w:lvlJc w:val="left"/>
      <w:pPr>
        <w:ind w:left="2804" w:hanging="360"/>
      </w:pPr>
      <w:rPr>
        <w:rFonts w:ascii="Symbol" w:hAnsi="Symbol" w:cs="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cs="Wingdings" w:hint="default"/>
      </w:rPr>
    </w:lvl>
    <w:lvl w:ilvl="6" w:tplc="04150001">
      <w:start w:val="1"/>
      <w:numFmt w:val="bullet"/>
      <w:lvlText w:val=""/>
      <w:lvlJc w:val="left"/>
      <w:pPr>
        <w:ind w:left="4964" w:hanging="360"/>
      </w:pPr>
      <w:rPr>
        <w:rFonts w:ascii="Symbol" w:hAnsi="Symbol" w:cs="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cs="Wingdings" w:hint="default"/>
      </w:rPr>
    </w:lvl>
  </w:abstractNum>
  <w:abstractNum w:abstractNumId="21" w15:restartNumberingAfterBreak="0">
    <w:nsid w:val="36C42BE0"/>
    <w:multiLevelType w:val="hybridMultilevel"/>
    <w:tmpl w:val="D1CCF7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BF6243"/>
    <w:multiLevelType w:val="multilevel"/>
    <w:tmpl w:val="DD7C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7E4F2B"/>
    <w:multiLevelType w:val="hybridMultilevel"/>
    <w:tmpl w:val="D5689FF2"/>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4" w15:restartNumberingAfterBreak="0">
    <w:nsid w:val="3D052B68"/>
    <w:multiLevelType w:val="hybridMultilevel"/>
    <w:tmpl w:val="D0F271E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3FB959DB"/>
    <w:multiLevelType w:val="hybridMultilevel"/>
    <w:tmpl w:val="D97C26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845837"/>
    <w:multiLevelType w:val="hybridMultilevel"/>
    <w:tmpl w:val="F06CF2AE"/>
    <w:lvl w:ilvl="0" w:tplc="05CA8AF0">
      <w:start w:val="1"/>
      <w:numFmt w:val="decimal"/>
      <w:lvlText w:val="%1."/>
      <w:lvlJc w:val="left"/>
      <w:pPr>
        <w:ind w:left="90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CC68F4"/>
    <w:multiLevelType w:val="multilevel"/>
    <w:tmpl w:val="3FD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D52FFE"/>
    <w:multiLevelType w:val="hybridMultilevel"/>
    <w:tmpl w:val="CA0E2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1A309E"/>
    <w:multiLevelType w:val="hybridMultilevel"/>
    <w:tmpl w:val="AA46E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2E1DD7"/>
    <w:multiLevelType w:val="hybridMultilevel"/>
    <w:tmpl w:val="3D28B6C0"/>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F454D"/>
    <w:multiLevelType w:val="hybridMultilevel"/>
    <w:tmpl w:val="C616DB66"/>
    <w:lvl w:ilvl="0" w:tplc="6E24D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286298"/>
    <w:multiLevelType w:val="hybridMultilevel"/>
    <w:tmpl w:val="8CA4F58C"/>
    <w:lvl w:ilvl="0" w:tplc="9DE87CEE">
      <w:start w:val="1"/>
      <w:numFmt w:val="decimal"/>
      <w:lvlText w:val="%1."/>
      <w:lvlJc w:val="left"/>
      <w:pPr>
        <w:ind w:left="420" w:hanging="360"/>
      </w:pPr>
      <w:rPr>
        <w:rFonts w:hint="default"/>
        <w:b/>
      </w:rPr>
    </w:lvl>
    <w:lvl w:ilvl="1" w:tplc="03808682">
      <w:start w:val="1"/>
      <w:numFmt w:val="decimal"/>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3" w15:restartNumberingAfterBreak="0">
    <w:nsid w:val="553B0720"/>
    <w:multiLevelType w:val="hybridMultilevel"/>
    <w:tmpl w:val="212CFFF0"/>
    <w:lvl w:ilvl="0" w:tplc="0415000B">
      <w:start w:val="1"/>
      <w:numFmt w:val="bullet"/>
      <w:lvlText w:val=""/>
      <w:lvlJc w:val="left"/>
      <w:pPr>
        <w:ind w:left="720" w:hanging="360"/>
      </w:pPr>
      <w:rPr>
        <w:rFonts w:ascii="Wingdings" w:hAnsi="Wingding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941890"/>
    <w:multiLevelType w:val="hybridMultilevel"/>
    <w:tmpl w:val="DC54353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C0916F1"/>
    <w:multiLevelType w:val="hybridMultilevel"/>
    <w:tmpl w:val="BC78E81E"/>
    <w:lvl w:ilvl="0" w:tplc="8592AD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03193C"/>
    <w:multiLevelType w:val="multilevel"/>
    <w:tmpl w:val="F910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F6041C"/>
    <w:multiLevelType w:val="hybridMultilevel"/>
    <w:tmpl w:val="B85C4BA6"/>
    <w:lvl w:ilvl="0" w:tplc="8AC2BE72">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6260D1"/>
    <w:multiLevelType w:val="hybridMultilevel"/>
    <w:tmpl w:val="BC1625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DF5EF0"/>
    <w:multiLevelType w:val="multilevel"/>
    <w:tmpl w:val="B6DC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5A3D31"/>
    <w:multiLevelType w:val="multilevel"/>
    <w:tmpl w:val="9E10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7108AA"/>
    <w:multiLevelType w:val="hybridMultilevel"/>
    <w:tmpl w:val="A4F27854"/>
    <w:lvl w:ilvl="0" w:tplc="C51094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4E0117"/>
    <w:multiLevelType w:val="multilevel"/>
    <w:tmpl w:val="E7344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287CBB"/>
    <w:multiLevelType w:val="hybridMultilevel"/>
    <w:tmpl w:val="69E29FE8"/>
    <w:lvl w:ilvl="0" w:tplc="04150001">
      <w:start w:val="1"/>
      <w:numFmt w:val="bullet"/>
      <w:lvlText w:val=""/>
      <w:lvlJc w:val="left"/>
      <w:pPr>
        <w:ind w:left="786"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2310479">
    <w:abstractNumId w:val="12"/>
  </w:num>
  <w:num w:numId="2" w16cid:durableId="1224677586">
    <w:abstractNumId w:val="20"/>
  </w:num>
  <w:num w:numId="3" w16cid:durableId="2090349758">
    <w:abstractNumId w:val="34"/>
  </w:num>
  <w:num w:numId="4" w16cid:durableId="1344699286">
    <w:abstractNumId w:val="37"/>
  </w:num>
  <w:num w:numId="5" w16cid:durableId="236936212">
    <w:abstractNumId w:val="23"/>
  </w:num>
  <w:num w:numId="6" w16cid:durableId="861433659">
    <w:abstractNumId w:val="15"/>
  </w:num>
  <w:num w:numId="7" w16cid:durableId="25451313">
    <w:abstractNumId w:val="40"/>
  </w:num>
  <w:num w:numId="8" w16cid:durableId="798688090">
    <w:abstractNumId w:val="22"/>
  </w:num>
  <w:num w:numId="9" w16cid:durableId="1669940062">
    <w:abstractNumId w:val="27"/>
  </w:num>
  <w:num w:numId="10" w16cid:durableId="306667951">
    <w:abstractNumId w:val="5"/>
  </w:num>
  <w:num w:numId="11" w16cid:durableId="545025149">
    <w:abstractNumId w:val="6"/>
  </w:num>
  <w:num w:numId="12" w16cid:durableId="171185001">
    <w:abstractNumId w:val="7"/>
  </w:num>
  <w:num w:numId="13" w16cid:durableId="774059729">
    <w:abstractNumId w:val="0"/>
  </w:num>
  <w:num w:numId="14" w16cid:durableId="661932027">
    <w:abstractNumId w:val="3"/>
  </w:num>
  <w:num w:numId="15" w16cid:durableId="224223014">
    <w:abstractNumId w:val="33"/>
  </w:num>
  <w:num w:numId="16" w16cid:durableId="403451332">
    <w:abstractNumId w:val="26"/>
  </w:num>
  <w:num w:numId="17" w16cid:durableId="1001927615">
    <w:abstractNumId w:val="36"/>
  </w:num>
  <w:num w:numId="18" w16cid:durableId="2025478592">
    <w:abstractNumId w:val="31"/>
  </w:num>
  <w:num w:numId="19" w16cid:durableId="913929719">
    <w:abstractNumId w:val="18"/>
  </w:num>
  <w:num w:numId="20" w16cid:durableId="4334075">
    <w:abstractNumId w:val="32"/>
  </w:num>
  <w:num w:numId="21" w16cid:durableId="154760744">
    <w:abstractNumId w:val="38"/>
  </w:num>
  <w:num w:numId="22" w16cid:durableId="392584978">
    <w:abstractNumId w:val="13"/>
  </w:num>
  <w:num w:numId="23" w16cid:durableId="2030639280">
    <w:abstractNumId w:val="19"/>
  </w:num>
  <w:num w:numId="24" w16cid:durableId="2060589646">
    <w:abstractNumId w:val="9"/>
  </w:num>
  <w:num w:numId="25" w16cid:durableId="394010011">
    <w:abstractNumId w:val="35"/>
  </w:num>
  <w:num w:numId="26" w16cid:durableId="1916089323">
    <w:abstractNumId w:val="1"/>
  </w:num>
  <w:num w:numId="27" w16cid:durableId="105000962">
    <w:abstractNumId w:val="43"/>
  </w:num>
  <w:num w:numId="28" w16cid:durableId="1164083158">
    <w:abstractNumId w:val="17"/>
  </w:num>
  <w:num w:numId="29" w16cid:durableId="388305126">
    <w:abstractNumId w:val="30"/>
  </w:num>
  <w:num w:numId="30" w16cid:durableId="906643934">
    <w:abstractNumId w:val="25"/>
  </w:num>
  <w:num w:numId="31" w16cid:durableId="2075463499">
    <w:abstractNumId w:val="29"/>
  </w:num>
  <w:num w:numId="32" w16cid:durableId="524295632">
    <w:abstractNumId w:val="21"/>
  </w:num>
  <w:num w:numId="33" w16cid:durableId="1965693396">
    <w:abstractNumId w:val="4"/>
  </w:num>
  <w:num w:numId="34" w16cid:durableId="1380208750">
    <w:abstractNumId w:val="16"/>
  </w:num>
  <w:num w:numId="35" w16cid:durableId="1353914033">
    <w:abstractNumId w:val="28"/>
  </w:num>
  <w:num w:numId="36" w16cid:durableId="1986465629">
    <w:abstractNumId w:val="2"/>
  </w:num>
  <w:num w:numId="37" w16cid:durableId="2063945604">
    <w:abstractNumId w:val="10"/>
  </w:num>
  <w:num w:numId="38" w16cid:durableId="664362029">
    <w:abstractNumId w:val="41"/>
  </w:num>
  <w:num w:numId="39" w16cid:durableId="506870606">
    <w:abstractNumId w:val="14"/>
  </w:num>
  <w:num w:numId="40" w16cid:durableId="2122602447">
    <w:abstractNumId w:val="42"/>
  </w:num>
  <w:num w:numId="41" w16cid:durableId="1912808142">
    <w:abstractNumId w:val="39"/>
  </w:num>
  <w:num w:numId="42" w16cid:durableId="8183521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62531744">
    <w:abstractNumId w:val="1"/>
  </w:num>
  <w:num w:numId="44" w16cid:durableId="11428910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320626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02372925">
    <w:abstractNumId w:val="24"/>
  </w:num>
  <w:num w:numId="47" w16cid:durableId="1826317936">
    <w:abstractNumId w:val="11"/>
  </w:num>
  <w:num w:numId="48" w16cid:durableId="6710261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9A"/>
    <w:rsid w:val="000010B7"/>
    <w:rsid w:val="00012B92"/>
    <w:rsid w:val="00013988"/>
    <w:rsid w:val="0001407F"/>
    <w:rsid w:val="00014320"/>
    <w:rsid w:val="00033856"/>
    <w:rsid w:val="00041405"/>
    <w:rsid w:val="000673F3"/>
    <w:rsid w:val="00070448"/>
    <w:rsid w:val="00071B00"/>
    <w:rsid w:val="0008617C"/>
    <w:rsid w:val="000942A0"/>
    <w:rsid w:val="000943A6"/>
    <w:rsid w:val="00095D3E"/>
    <w:rsid w:val="00096583"/>
    <w:rsid w:val="000A261D"/>
    <w:rsid w:val="000A499C"/>
    <w:rsid w:val="000C0640"/>
    <w:rsid w:val="000C06C0"/>
    <w:rsid w:val="000E3061"/>
    <w:rsid w:val="000E4880"/>
    <w:rsid w:val="000F4AAC"/>
    <w:rsid w:val="001148A4"/>
    <w:rsid w:val="001233AB"/>
    <w:rsid w:val="00134CB3"/>
    <w:rsid w:val="00136158"/>
    <w:rsid w:val="0015077A"/>
    <w:rsid w:val="00150B84"/>
    <w:rsid w:val="00154B07"/>
    <w:rsid w:val="00165D91"/>
    <w:rsid w:val="00167C00"/>
    <w:rsid w:val="0017029B"/>
    <w:rsid w:val="00170EF3"/>
    <w:rsid w:val="001755F1"/>
    <w:rsid w:val="001864F3"/>
    <w:rsid w:val="00190C0E"/>
    <w:rsid w:val="001B2A06"/>
    <w:rsid w:val="001B4A69"/>
    <w:rsid w:val="001C00BD"/>
    <w:rsid w:val="001C571F"/>
    <w:rsid w:val="001C7CF8"/>
    <w:rsid w:val="001D0D9C"/>
    <w:rsid w:val="001D1927"/>
    <w:rsid w:val="001D39D3"/>
    <w:rsid w:val="001E110B"/>
    <w:rsid w:val="001F57EC"/>
    <w:rsid w:val="00202FF0"/>
    <w:rsid w:val="002064DB"/>
    <w:rsid w:val="00206C7E"/>
    <w:rsid w:val="0022160D"/>
    <w:rsid w:val="00232DDA"/>
    <w:rsid w:val="0023452E"/>
    <w:rsid w:val="0023669D"/>
    <w:rsid w:val="00274B72"/>
    <w:rsid w:val="00276572"/>
    <w:rsid w:val="00281E18"/>
    <w:rsid w:val="00292978"/>
    <w:rsid w:val="00297A8F"/>
    <w:rsid w:val="002A044A"/>
    <w:rsid w:val="002A07EC"/>
    <w:rsid w:val="002B3408"/>
    <w:rsid w:val="002E0625"/>
    <w:rsid w:val="002E4292"/>
    <w:rsid w:val="002F14B9"/>
    <w:rsid w:val="002F1620"/>
    <w:rsid w:val="002F1D1D"/>
    <w:rsid w:val="00302573"/>
    <w:rsid w:val="00302576"/>
    <w:rsid w:val="00305C29"/>
    <w:rsid w:val="0030766E"/>
    <w:rsid w:val="00311E05"/>
    <w:rsid w:val="00314124"/>
    <w:rsid w:val="003256FB"/>
    <w:rsid w:val="0034784B"/>
    <w:rsid w:val="00355375"/>
    <w:rsid w:val="003641DD"/>
    <w:rsid w:val="0036651E"/>
    <w:rsid w:val="0037660B"/>
    <w:rsid w:val="003849DB"/>
    <w:rsid w:val="003867D6"/>
    <w:rsid w:val="00390C35"/>
    <w:rsid w:val="003A2046"/>
    <w:rsid w:val="003B4D2F"/>
    <w:rsid w:val="003C0C0E"/>
    <w:rsid w:val="003D47F6"/>
    <w:rsid w:val="003D7FF4"/>
    <w:rsid w:val="003E78B6"/>
    <w:rsid w:val="003F648A"/>
    <w:rsid w:val="00421F45"/>
    <w:rsid w:val="00436649"/>
    <w:rsid w:val="004470B8"/>
    <w:rsid w:val="004504B6"/>
    <w:rsid w:val="004661B0"/>
    <w:rsid w:val="00473B7B"/>
    <w:rsid w:val="00474574"/>
    <w:rsid w:val="00493798"/>
    <w:rsid w:val="004A116B"/>
    <w:rsid w:val="004A31C4"/>
    <w:rsid w:val="004A5C64"/>
    <w:rsid w:val="004A5CF0"/>
    <w:rsid w:val="004B120F"/>
    <w:rsid w:val="004D0091"/>
    <w:rsid w:val="004D0B02"/>
    <w:rsid w:val="004D313E"/>
    <w:rsid w:val="004D4057"/>
    <w:rsid w:val="004D5DAD"/>
    <w:rsid w:val="004E3D55"/>
    <w:rsid w:val="004F3360"/>
    <w:rsid w:val="004F6FC0"/>
    <w:rsid w:val="00502AE0"/>
    <w:rsid w:val="00506D14"/>
    <w:rsid w:val="00527398"/>
    <w:rsid w:val="00536B3E"/>
    <w:rsid w:val="00542569"/>
    <w:rsid w:val="00544849"/>
    <w:rsid w:val="0054646F"/>
    <w:rsid w:val="0055123F"/>
    <w:rsid w:val="005544BE"/>
    <w:rsid w:val="005652F8"/>
    <w:rsid w:val="005657BD"/>
    <w:rsid w:val="005718C8"/>
    <w:rsid w:val="00571F75"/>
    <w:rsid w:val="00575C7A"/>
    <w:rsid w:val="00577AB1"/>
    <w:rsid w:val="00590217"/>
    <w:rsid w:val="00595260"/>
    <w:rsid w:val="005A1E65"/>
    <w:rsid w:val="005A7525"/>
    <w:rsid w:val="005B14F5"/>
    <w:rsid w:val="005B241C"/>
    <w:rsid w:val="005B636C"/>
    <w:rsid w:val="005C072A"/>
    <w:rsid w:val="005C0D3F"/>
    <w:rsid w:val="005C120C"/>
    <w:rsid w:val="005C44FE"/>
    <w:rsid w:val="005C5761"/>
    <w:rsid w:val="005D038E"/>
    <w:rsid w:val="005E0E99"/>
    <w:rsid w:val="005F1330"/>
    <w:rsid w:val="005F200A"/>
    <w:rsid w:val="006038AF"/>
    <w:rsid w:val="00616D6A"/>
    <w:rsid w:val="006220C3"/>
    <w:rsid w:val="00625994"/>
    <w:rsid w:val="0063050A"/>
    <w:rsid w:val="00637139"/>
    <w:rsid w:val="00646B20"/>
    <w:rsid w:val="00650B34"/>
    <w:rsid w:val="0065478A"/>
    <w:rsid w:val="00656F8F"/>
    <w:rsid w:val="006661C6"/>
    <w:rsid w:val="0068144E"/>
    <w:rsid w:val="00687FE2"/>
    <w:rsid w:val="006918DD"/>
    <w:rsid w:val="00692903"/>
    <w:rsid w:val="006A5B45"/>
    <w:rsid w:val="006A6EB8"/>
    <w:rsid w:val="006B0421"/>
    <w:rsid w:val="006D05C9"/>
    <w:rsid w:val="006D4872"/>
    <w:rsid w:val="006E5E10"/>
    <w:rsid w:val="006E709B"/>
    <w:rsid w:val="007016D9"/>
    <w:rsid w:val="00706282"/>
    <w:rsid w:val="007103B0"/>
    <w:rsid w:val="007161A4"/>
    <w:rsid w:val="00724975"/>
    <w:rsid w:val="007275F5"/>
    <w:rsid w:val="00730C40"/>
    <w:rsid w:val="00731B5A"/>
    <w:rsid w:val="0073243F"/>
    <w:rsid w:val="0073356F"/>
    <w:rsid w:val="00733DF3"/>
    <w:rsid w:val="00734643"/>
    <w:rsid w:val="00734F75"/>
    <w:rsid w:val="00737E48"/>
    <w:rsid w:val="0074076C"/>
    <w:rsid w:val="0074609D"/>
    <w:rsid w:val="00761604"/>
    <w:rsid w:val="00761675"/>
    <w:rsid w:val="00764019"/>
    <w:rsid w:val="007748F4"/>
    <w:rsid w:val="00780A32"/>
    <w:rsid w:val="00787B7D"/>
    <w:rsid w:val="00790B96"/>
    <w:rsid w:val="00792801"/>
    <w:rsid w:val="007B33DE"/>
    <w:rsid w:val="007D2A2B"/>
    <w:rsid w:val="007D31F9"/>
    <w:rsid w:val="007D577E"/>
    <w:rsid w:val="007E329E"/>
    <w:rsid w:val="007E3BA5"/>
    <w:rsid w:val="007F18A7"/>
    <w:rsid w:val="007F4E60"/>
    <w:rsid w:val="008120CB"/>
    <w:rsid w:val="008213D6"/>
    <w:rsid w:val="008260D4"/>
    <w:rsid w:val="008273DE"/>
    <w:rsid w:val="0083362B"/>
    <w:rsid w:val="0084787E"/>
    <w:rsid w:val="00857398"/>
    <w:rsid w:val="00861385"/>
    <w:rsid w:val="00866A99"/>
    <w:rsid w:val="0087152C"/>
    <w:rsid w:val="00874F08"/>
    <w:rsid w:val="00882CFA"/>
    <w:rsid w:val="008A06FF"/>
    <w:rsid w:val="008A597E"/>
    <w:rsid w:val="008A5A8C"/>
    <w:rsid w:val="008B0DDC"/>
    <w:rsid w:val="008C200F"/>
    <w:rsid w:val="008C3CC0"/>
    <w:rsid w:val="008D5A3E"/>
    <w:rsid w:val="008F5E63"/>
    <w:rsid w:val="008F6CD3"/>
    <w:rsid w:val="009174D7"/>
    <w:rsid w:val="009248FE"/>
    <w:rsid w:val="00927B20"/>
    <w:rsid w:val="00931BC7"/>
    <w:rsid w:val="0093378F"/>
    <w:rsid w:val="009418D3"/>
    <w:rsid w:val="00950186"/>
    <w:rsid w:val="00961A02"/>
    <w:rsid w:val="009637EC"/>
    <w:rsid w:val="00964F83"/>
    <w:rsid w:val="0098379A"/>
    <w:rsid w:val="00997EE5"/>
    <w:rsid w:val="009A3030"/>
    <w:rsid w:val="009C09E3"/>
    <w:rsid w:val="009C4E00"/>
    <w:rsid w:val="009D5120"/>
    <w:rsid w:val="009D7C4E"/>
    <w:rsid w:val="009F29ED"/>
    <w:rsid w:val="00A02976"/>
    <w:rsid w:val="00A02EE9"/>
    <w:rsid w:val="00A05D98"/>
    <w:rsid w:val="00A1778C"/>
    <w:rsid w:val="00A2137D"/>
    <w:rsid w:val="00A34263"/>
    <w:rsid w:val="00A363F2"/>
    <w:rsid w:val="00A440D8"/>
    <w:rsid w:val="00A50545"/>
    <w:rsid w:val="00A62493"/>
    <w:rsid w:val="00A6691A"/>
    <w:rsid w:val="00A80B0E"/>
    <w:rsid w:val="00A8194B"/>
    <w:rsid w:val="00A94EF1"/>
    <w:rsid w:val="00AA25DC"/>
    <w:rsid w:val="00AB0ABB"/>
    <w:rsid w:val="00AB134E"/>
    <w:rsid w:val="00AB2D94"/>
    <w:rsid w:val="00AB3E80"/>
    <w:rsid w:val="00AB6577"/>
    <w:rsid w:val="00AB79B9"/>
    <w:rsid w:val="00AC15A4"/>
    <w:rsid w:val="00AC5A14"/>
    <w:rsid w:val="00AD0115"/>
    <w:rsid w:val="00AD132B"/>
    <w:rsid w:val="00AE304B"/>
    <w:rsid w:val="00AF2C55"/>
    <w:rsid w:val="00B05012"/>
    <w:rsid w:val="00B05558"/>
    <w:rsid w:val="00B119EA"/>
    <w:rsid w:val="00B11ECC"/>
    <w:rsid w:val="00B13576"/>
    <w:rsid w:val="00B177A0"/>
    <w:rsid w:val="00B312DA"/>
    <w:rsid w:val="00B42A72"/>
    <w:rsid w:val="00B46AF2"/>
    <w:rsid w:val="00B52356"/>
    <w:rsid w:val="00B60BA1"/>
    <w:rsid w:val="00B6244D"/>
    <w:rsid w:val="00B62C25"/>
    <w:rsid w:val="00B63692"/>
    <w:rsid w:val="00B66355"/>
    <w:rsid w:val="00B70FD0"/>
    <w:rsid w:val="00B7762A"/>
    <w:rsid w:val="00B80278"/>
    <w:rsid w:val="00B8163C"/>
    <w:rsid w:val="00B86A6A"/>
    <w:rsid w:val="00B93B1D"/>
    <w:rsid w:val="00B96CC6"/>
    <w:rsid w:val="00BC10B2"/>
    <w:rsid w:val="00BC518D"/>
    <w:rsid w:val="00BC6E0E"/>
    <w:rsid w:val="00BD19B9"/>
    <w:rsid w:val="00BE1285"/>
    <w:rsid w:val="00BE5FBD"/>
    <w:rsid w:val="00BE6017"/>
    <w:rsid w:val="00BF3118"/>
    <w:rsid w:val="00BF4C79"/>
    <w:rsid w:val="00C033BE"/>
    <w:rsid w:val="00C053DB"/>
    <w:rsid w:val="00C06D5A"/>
    <w:rsid w:val="00C07B72"/>
    <w:rsid w:val="00C10156"/>
    <w:rsid w:val="00C13469"/>
    <w:rsid w:val="00C17525"/>
    <w:rsid w:val="00C46448"/>
    <w:rsid w:val="00C472D6"/>
    <w:rsid w:val="00C5254E"/>
    <w:rsid w:val="00C529CE"/>
    <w:rsid w:val="00C550FB"/>
    <w:rsid w:val="00C56065"/>
    <w:rsid w:val="00C658CF"/>
    <w:rsid w:val="00C6757D"/>
    <w:rsid w:val="00C708B0"/>
    <w:rsid w:val="00C713B0"/>
    <w:rsid w:val="00CA41EF"/>
    <w:rsid w:val="00CA6431"/>
    <w:rsid w:val="00CB054B"/>
    <w:rsid w:val="00CC0233"/>
    <w:rsid w:val="00CC031E"/>
    <w:rsid w:val="00CC3202"/>
    <w:rsid w:val="00CC32C7"/>
    <w:rsid w:val="00CC33A9"/>
    <w:rsid w:val="00CC3FA0"/>
    <w:rsid w:val="00CC5B86"/>
    <w:rsid w:val="00CD08AC"/>
    <w:rsid w:val="00CD429A"/>
    <w:rsid w:val="00CE2DAA"/>
    <w:rsid w:val="00CF2857"/>
    <w:rsid w:val="00CF574E"/>
    <w:rsid w:val="00D06142"/>
    <w:rsid w:val="00D10C1B"/>
    <w:rsid w:val="00D16E92"/>
    <w:rsid w:val="00D2265D"/>
    <w:rsid w:val="00D30E93"/>
    <w:rsid w:val="00D35453"/>
    <w:rsid w:val="00D379B4"/>
    <w:rsid w:val="00D40921"/>
    <w:rsid w:val="00D40DEA"/>
    <w:rsid w:val="00D43462"/>
    <w:rsid w:val="00D46767"/>
    <w:rsid w:val="00D502E7"/>
    <w:rsid w:val="00D55B9A"/>
    <w:rsid w:val="00D57B13"/>
    <w:rsid w:val="00D57CC8"/>
    <w:rsid w:val="00D603A1"/>
    <w:rsid w:val="00D66C69"/>
    <w:rsid w:val="00D71C7A"/>
    <w:rsid w:val="00D81C3C"/>
    <w:rsid w:val="00D90BEB"/>
    <w:rsid w:val="00D92135"/>
    <w:rsid w:val="00D95589"/>
    <w:rsid w:val="00DA4C43"/>
    <w:rsid w:val="00DC27CB"/>
    <w:rsid w:val="00DE1CAF"/>
    <w:rsid w:val="00DE2AA6"/>
    <w:rsid w:val="00DE447D"/>
    <w:rsid w:val="00DF07D0"/>
    <w:rsid w:val="00DF2C39"/>
    <w:rsid w:val="00DF3AEA"/>
    <w:rsid w:val="00DF44FB"/>
    <w:rsid w:val="00E02241"/>
    <w:rsid w:val="00E02AFB"/>
    <w:rsid w:val="00E11D0F"/>
    <w:rsid w:val="00E13ABA"/>
    <w:rsid w:val="00E45D0E"/>
    <w:rsid w:val="00E47A1D"/>
    <w:rsid w:val="00E51F44"/>
    <w:rsid w:val="00E66AFF"/>
    <w:rsid w:val="00E8344A"/>
    <w:rsid w:val="00E91CD7"/>
    <w:rsid w:val="00E92AF9"/>
    <w:rsid w:val="00E9313A"/>
    <w:rsid w:val="00E9342E"/>
    <w:rsid w:val="00E97448"/>
    <w:rsid w:val="00EA02E0"/>
    <w:rsid w:val="00EA41CF"/>
    <w:rsid w:val="00EA54C9"/>
    <w:rsid w:val="00EB05A9"/>
    <w:rsid w:val="00EB2B94"/>
    <w:rsid w:val="00EB6C9E"/>
    <w:rsid w:val="00EC5300"/>
    <w:rsid w:val="00ED4239"/>
    <w:rsid w:val="00ED507B"/>
    <w:rsid w:val="00ED62AA"/>
    <w:rsid w:val="00EE6333"/>
    <w:rsid w:val="00EF153F"/>
    <w:rsid w:val="00EF4785"/>
    <w:rsid w:val="00EF70A0"/>
    <w:rsid w:val="00F048B9"/>
    <w:rsid w:val="00F15C4C"/>
    <w:rsid w:val="00F24DFD"/>
    <w:rsid w:val="00F2645D"/>
    <w:rsid w:val="00F437A5"/>
    <w:rsid w:val="00F4668D"/>
    <w:rsid w:val="00F646CB"/>
    <w:rsid w:val="00F72047"/>
    <w:rsid w:val="00F7370C"/>
    <w:rsid w:val="00F7417D"/>
    <w:rsid w:val="00F76336"/>
    <w:rsid w:val="00F768B4"/>
    <w:rsid w:val="00F81D10"/>
    <w:rsid w:val="00FA1FC8"/>
    <w:rsid w:val="00FA68BD"/>
    <w:rsid w:val="00FB4212"/>
    <w:rsid w:val="00FB5CA7"/>
    <w:rsid w:val="00FB5CFC"/>
    <w:rsid w:val="00FD26D6"/>
    <w:rsid w:val="00FE580A"/>
    <w:rsid w:val="00FF5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8376"/>
  <w15:chartTrackingRefBased/>
  <w15:docId w15:val="{7ED51C14-FAF5-42A6-8743-4999033C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nhideWhenUsed/>
    <w:qFormat/>
    <w:rsid w:val="00D55B9A"/>
    <w:pPr>
      <w:keepNext/>
      <w:widowControl w:val="0"/>
      <w:suppressAutoHyphens/>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D55B9A"/>
    <w:pPr>
      <w:keepNext/>
      <w:widowControl w:val="0"/>
      <w:suppressAutoHyphens/>
      <w:spacing w:before="240" w:after="60" w:line="240" w:lineRule="auto"/>
      <w:outlineLvl w:val="2"/>
    </w:pPr>
    <w:rPr>
      <w:rFonts w:ascii="Cambria" w:eastAsia="Times New Roman" w:hAnsi="Cambria" w:cs="Times New Roman"/>
      <w:b/>
      <w:bCs/>
      <w:sz w:val="26"/>
      <w:szCs w:val="26"/>
    </w:rPr>
  </w:style>
  <w:style w:type="paragraph" w:styleId="Nagwek5">
    <w:name w:val="heading 5"/>
    <w:basedOn w:val="Normalny"/>
    <w:link w:val="Nagwek5Znak"/>
    <w:uiPriority w:val="9"/>
    <w:qFormat/>
    <w:rsid w:val="00D55B9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55B9A"/>
    <w:rPr>
      <w:rFonts w:ascii="Calibri Light" w:eastAsia="Times New Roman" w:hAnsi="Calibri Light" w:cs="Times New Roman"/>
      <w:b/>
      <w:bCs/>
      <w:i/>
      <w:iCs/>
      <w:sz w:val="28"/>
      <w:szCs w:val="28"/>
    </w:rPr>
  </w:style>
  <w:style w:type="character" w:customStyle="1" w:styleId="Nagwek3Znak">
    <w:name w:val="Nagłówek 3 Znak"/>
    <w:basedOn w:val="Domylnaczcionkaakapitu"/>
    <w:link w:val="Nagwek3"/>
    <w:rsid w:val="00D55B9A"/>
    <w:rPr>
      <w:rFonts w:ascii="Cambria" w:eastAsia="Times New Roman" w:hAnsi="Cambria" w:cs="Times New Roman"/>
      <w:b/>
      <w:bCs/>
      <w:sz w:val="26"/>
      <w:szCs w:val="26"/>
    </w:rPr>
  </w:style>
  <w:style w:type="character" w:customStyle="1" w:styleId="Nagwek5Znak">
    <w:name w:val="Nagłówek 5 Znak"/>
    <w:basedOn w:val="Domylnaczcionkaakapitu"/>
    <w:link w:val="Nagwek5"/>
    <w:uiPriority w:val="9"/>
    <w:rsid w:val="00D55B9A"/>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D55B9A"/>
  </w:style>
  <w:style w:type="paragraph" w:styleId="Akapitzlist">
    <w:name w:val="List Paragraph"/>
    <w:basedOn w:val="Normalny"/>
    <w:uiPriority w:val="99"/>
    <w:qFormat/>
    <w:rsid w:val="00D55B9A"/>
    <w:pPr>
      <w:widowControl w:val="0"/>
      <w:suppressAutoHyphens/>
      <w:spacing w:after="0" w:line="240" w:lineRule="auto"/>
      <w:ind w:left="720"/>
    </w:pPr>
    <w:rPr>
      <w:rFonts w:ascii="Times New Roman" w:eastAsia="Calibri" w:hAnsi="Times New Roman" w:cs="Times New Roman"/>
      <w:sz w:val="24"/>
      <w:szCs w:val="24"/>
    </w:rPr>
  </w:style>
  <w:style w:type="paragraph" w:customStyle="1" w:styleId="a">
    <w:basedOn w:val="Normalny"/>
    <w:next w:val="Mapadokumentu"/>
    <w:link w:val="PlandokumentuZnak"/>
    <w:uiPriority w:val="99"/>
    <w:rsid w:val="00D55B9A"/>
    <w:pPr>
      <w:widowControl w:val="0"/>
      <w:shd w:val="clear" w:color="auto" w:fill="000080"/>
      <w:suppressAutoHyphens/>
      <w:spacing w:after="0" w:line="240" w:lineRule="auto"/>
    </w:pPr>
    <w:rPr>
      <w:rFonts w:ascii="Times New Roman" w:hAnsi="Times New Roman"/>
      <w:sz w:val="0"/>
      <w:szCs w:val="0"/>
    </w:rPr>
  </w:style>
  <w:style w:type="character" w:customStyle="1" w:styleId="PlandokumentuZnak">
    <w:name w:val="Plan dokumentu Znak"/>
    <w:link w:val="a"/>
    <w:uiPriority w:val="99"/>
    <w:semiHidden/>
    <w:rsid w:val="00D55B9A"/>
    <w:rPr>
      <w:rFonts w:ascii="Times New Roman" w:hAnsi="Times New Roman"/>
      <w:sz w:val="0"/>
      <w:szCs w:val="0"/>
      <w:lang w:eastAsia="en-US"/>
    </w:rPr>
  </w:style>
  <w:style w:type="paragraph" w:styleId="Tekstprzypisukocowego">
    <w:name w:val="endnote text"/>
    <w:basedOn w:val="Normalny"/>
    <w:link w:val="TekstprzypisukocowegoZnak"/>
    <w:uiPriority w:val="99"/>
    <w:semiHidden/>
    <w:rsid w:val="00D55B9A"/>
    <w:pPr>
      <w:widowControl w:val="0"/>
      <w:suppressAutoHyphens/>
      <w:spacing w:after="0" w:line="240" w:lineRule="auto"/>
    </w:pPr>
    <w:rPr>
      <w:rFonts w:ascii="Times New Roman" w:eastAsia="Calibri"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D55B9A"/>
    <w:rPr>
      <w:rFonts w:ascii="Times New Roman" w:eastAsia="Calibri" w:hAnsi="Times New Roman" w:cs="Times New Roman"/>
      <w:sz w:val="20"/>
      <w:szCs w:val="20"/>
    </w:rPr>
  </w:style>
  <w:style w:type="character" w:styleId="Odwoanieprzypisukocowego">
    <w:name w:val="endnote reference"/>
    <w:uiPriority w:val="99"/>
    <w:semiHidden/>
    <w:rsid w:val="00D55B9A"/>
    <w:rPr>
      <w:vertAlign w:val="superscript"/>
    </w:rPr>
  </w:style>
  <w:style w:type="character" w:customStyle="1" w:styleId="tabulatory">
    <w:name w:val="tabulatory"/>
    <w:basedOn w:val="Domylnaczcionkaakapitu"/>
    <w:rsid w:val="00D55B9A"/>
  </w:style>
  <w:style w:type="paragraph" w:styleId="NormalnyWeb">
    <w:name w:val="Normal (Web)"/>
    <w:basedOn w:val="Normalny"/>
    <w:uiPriority w:val="99"/>
    <w:unhideWhenUsed/>
    <w:rsid w:val="00D55B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D55B9A"/>
    <w:rPr>
      <w:b/>
      <w:bCs/>
    </w:rPr>
  </w:style>
  <w:style w:type="character" w:styleId="Hipercze">
    <w:name w:val="Hyperlink"/>
    <w:uiPriority w:val="99"/>
    <w:unhideWhenUsed/>
    <w:rsid w:val="00D55B9A"/>
    <w:rPr>
      <w:color w:val="0000FF"/>
      <w:u w:val="single"/>
    </w:rPr>
  </w:style>
  <w:style w:type="character" w:styleId="Uwydatnienie">
    <w:name w:val="Emphasis"/>
    <w:uiPriority w:val="20"/>
    <w:qFormat/>
    <w:rsid w:val="00D55B9A"/>
    <w:rPr>
      <w:i/>
      <w:iCs/>
    </w:rPr>
  </w:style>
  <w:style w:type="character" w:customStyle="1" w:styleId="h2">
    <w:name w:val="h2"/>
    <w:basedOn w:val="Domylnaczcionkaakapitu"/>
    <w:rsid w:val="00D55B9A"/>
  </w:style>
  <w:style w:type="character" w:styleId="Odwoaniedokomentarza">
    <w:name w:val="annotation reference"/>
    <w:uiPriority w:val="99"/>
    <w:semiHidden/>
    <w:unhideWhenUsed/>
    <w:rsid w:val="00D55B9A"/>
    <w:rPr>
      <w:sz w:val="16"/>
      <w:szCs w:val="16"/>
    </w:rPr>
  </w:style>
  <w:style w:type="paragraph" w:styleId="Tekstkomentarza">
    <w:name w:val="annotation text"/>
    <w:basedOn w:val="Normalny"/>
    <w:link w:val="TekstkomentarzaZnak"/>
    <w:uiPriority w:val="99"/>
    <w:semiHidden/>
    <w:unhideWhenUsed/>
    <w:rsid w:val="00D55B9A"/>
    <w:pPr>
      <w:widowControl w:val="0"/>
      <w:suppressAutoHyphens/>
      <w:spacing w:after="0" w:line="240" w:lineRule="auto"/>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semiHidden/>
    <w:rsid w:val="00D55B9A"/>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55B9A"/>
    <w:rPr>
      <w:b/>
      <w:bCs/>
    </w:rPr>
  </w:style>
  <w:style w:type="character" w:customStyle="1" w:styleId="TematkomentarzaZnak">
    <w:name w:val="Temat komentarza Znak"/>
    <w:basedOn w:val="TekstkomentarzaZnak"/>
    <w:link w:val="Tematkomentarza"/>
    <w:uiPriority w:val="99"/>
    <w:semiHidden/>
    <w:rsid w:val="00D55B9A"/>
    <w:rPr>
      <w:rFonts w:ascii="Times New Roman" w:eastAsia="Calibri" w:hAnsi="Times New Roman" w:cs="Times New Roman"/>
      <w:b/>
      <w:bCs/>
      <w:sz w:val="20"/>
      <w:szCs w:val="20"/>
    </w:rPr>
  </w:style>
  <w:style w:type="paragraph" w:styleId="Tekstdymka">
    <w:name w:val="Balloon Text"/>
    <w:basedOn w:val="Normalny"/>
    <w:link w:val="TekstdymkaZnak"/>
    <w:uiPriority w:val="99"/>
    <w:semiHidden/>
    <w:unhideWhenUsed/>
    <w:rsid w:val="00D55B9A"/>
    <w:pPr>
      <w:widowControl w:val="0"/>
      <w:suppressAutoHyphens/>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D55B9A"/>
    <w:rPr>
      <w:rFonts w:ascii="Segoe UI" w:eastAsia="Calibri" w:hAnsi="Segoe UI" w:cs="Segoe UI"/>
      <w:sz w:val="18"/>
      <w:szCs w:val="18"/>
    </w:rPr>
  </w:style>
  <w:style w:type="table" w:styleId="Tabela-Siatka">
    <w:name w:val="Table Grid"/>
    <w:basedOn w:val="Standardowy"/>
    <w:uiPriority w:val="39"/>
    <w:rsid w:val="00D55B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D55B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zmianka">
    <w:name w:val="Mention"/>
    <w:uiPriority w:val="99"/>
    <w:semiHidden/>
    <w:unhideWhenUsed/>
    <w:rsid w:val="00D55B9A"/>
    <w:rPr>
      <w:color w:val="2B579A"/>
      <w:shd w:val="clear" w:color="auto" w:fill="E6E6E6"/>
    </w:rPr>
  </w:style>
  <w:style w:type="character" w:styleId="Nierozpoznanawzmianka">
    <w:name w:val="Unresolved Mention"/>
    <w:uiPriority w:val="99"/>
    <w:semiHidden/>
    <w:unhideWhenUsed/>
    <w:rsid w:val="00D55B9A"/>
    <w:rPr>
      <w:color w:val="808080"/>
      <w:shd w:val="clear" w:color="auto" w:fill="E6E6E6"/>
    </w:rPr>
  </w:style>
  <w:style w:type="paragraph" w:styleId="Nagwek">
    <w:name w:val="header"/>
    <w:basedOn w:val="Normalny"/>
    <w:link w:val="NagwekZnak"/>
    <w:uiPriority w:val="99"/>
    <w:unhideWhenUsed/>
    <w:rsid w:val="00D55B9A"/>
    <w:pPr>
      <w:widowControl w:val="0"/>
      <w:tabs>
        <w:tab w:val="center" w:pos="4536"/>
        <w:tab w:val="right" w:pos="9072"/>
      </w:tabs>
      <w:suppressAutoHyphens/>
      <w:spacing w:after="0" w:line="240" w:lineRule="auto"/>
    </w:pPr>
    <w:rPr>
      <w:rFonts w:ascii="Times New Roman" w:eastAsia="Calibri" w:hAnsi="Times New Roman" w:cs="Times New Roman"/>
      <w:sz w:val="24"/>
      <w:szCs w:val="24"/>
    </w:rPr>
  </w:style>
  <w:style w:type="character" w:customStyle="1" w:styleId="NagwekZnak">
    <w:name w:val="Nagłówek Znak"/>
    <w:basedOn w:val="Domylnaczcionkaakapitu"/>
    <w:link w:val="Nagwek"/>
    <w:uiPriority w:val="99"/>
    <w:rsid w:val="00D55B9A"/>
    <w:rPr>
      <w:rFonts w:ascii="Times New Roman" w:eastAsia="Calibri" w:hAnsi="Times New Roman" w:cs="Times New Roman"/>
      <w:sz w:val="24"/>
      <w:szCs w:val="24"/>
    </w:rPr>
  </w:style>
  <w:style w:type="paragraph" w:styleId="Stopka">
    <w:name w:val="footer"/>
    <w:basedOn w:val="Normalny"/>
    <w:link w:val="StopkaZnak"/>
    <w:uiPriority w:val="99"/>
    <w:unhideWhenUsed/>
    <w:rsid w:val="00D55B9A"/>
    <w:pPr>
      <w:widowControl w:val="0"/>
      <w:tabs>
        <w:tab w:val="center" w:pos="4536"/>
        <w:tab w:val="right" w:pos="9072"/>
      </w:tabs>
      <w:suppressAutoHyphens/>
      <w:spacing w:after="0" w:line="240" w:lineRule="auto"/>
    </w:pPr>
    <w:rPr>
      <w:rFonts w:ascii="Times New Roman" w:eastAsia="Calibri" w:hAnsi="Times New Roman" w:cs="Times New Roman"/>
      <w:sz w:val="24"/>
      <w:szCs w:val="24"/>
    </w:rPr>
  </w:style>
  <w:style w:type="character" w:customStyle="1" w:styleId="StopkaZnak">
    <w:name w:val="Stopka Znak"/>
    <w:basedOn w:val="Domylnaczcionkaakapitu"/>
    <w:link w:val="Stopka"/>
    <w:uiPriority w:val="99"/>
    <w:rsid w:val="00D55B9A"/>
    <w:rPr>
      <w:rFonts w:ascii="Times New Roman" w:eastAsia="Calibri" w:hAnsi="Times New Roman" w:cs="Times New Roman"/>
      <w:sz w:val="24"/>
      <w:szCs w:val="24"/>
    </w:rPr>
  </w:style>
  <w:style w:type="paragraph" w:styleId="Mapadokumentu">
    <w:name w:val="Document Map"/>
    <w:basedOn w:val="Normalny"/>
    <w:link w:val="MapadokumentuZnak"/>
    <w:uiPriority w:val="99"/>
    <w:semiHidden/>
    <w:unhideWhenUsed/>
    <w:rsid w:val="00D55B9A"/>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D55B9A"/>
    <w:rPr>
      <w:rFonts w:ascii="Segoe UI" w:hAnsi="Segoe UI" w:cs="Segoe UI"/>
      <w:sz w:val="16"/>
      <w:szCs w:val="16"/>
    </w:rPr>
  </w:style>
  <w:style w:type="character" w:customStyle="1" w:styleId="pre">
    <w:name w:val="pre"/>
    <w:basedOn w:val="Domylnaczcionkaakapitu"/>
    <w:rsid w:val="00274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7072">
      <w:bodyDiv w:val="1"/>
      <w:marLeft w:val="0"/>
      <w:marRight w:val="0"/>
      <w:marTop w:val="0"/>
      <w:marBottom w:val="0"/>
      <w:divBdr>
        <w:top w:val="none" w:sz="0" w:space="0" w:color="auto"/>
        <w:left w:val="none" w:sz="0" w:space="0" w:color="auto"/>
        <w:bottom w:val="none" w:sz="0" w:space="0" w:color="auto"/>
        <w:right w:val="none" w:sz="0" w:space="0" w:color="auto"/>
      </w:divBdr>
      <w:divsChild>
        <w:div w:id="1832787837">
          <w:marLeft w:val="0"/>
          <w:marRight w:val="0"/>
          <w:marTop w:val="0"/>
          <w:marBottom w:val="0"/>
          <w:divBdr>
            <w:top w:val="none" w:sz="0" w:space="0" w:color="auto"/>
            <w:left w:val="none" w:sz="0" w:space="0" w:color="auto"/>
            <w:bottom w:val="none" w:sz="0" w:space="0" w:color="auto"/>
            <w:right w:val="none" w:sz="0" w:space="0" w:color="auto"/>
          </w:divBdr>
          <w:divsChild>
            <w:div w:id="148254010">
              <w:marLeft w:val="0"/>
              <w:marRight w:val="0"/>
              <w:marTop w:val="0"/>
              <w:marBottom w:val="0"/>
              <w:divBdr>
                <w:top w:val="none" w:sz="0" w:space="0" w:color="auto"/>
                <w:left w:val="none" w:sz="0" w:space="0" w:color="auto"/>
                <w:bottom w:val="none" w:sz="0" w:space="0" w:color="auto"/>
                <w:right w:val="none" w:sz="0" w:space="0" w:color="auto"/>
              </w:divBdr>
            </w:div>
            <w:div w:id="810287667">
              <w:marLeft w:val="0"/>
              <w:marRight w:val="0"/>
              <w:marTop w:val="0"/>
              <w:marBottom w:val="0"/>
              <w:divBdr>
                <w:top w:val="none" w:sz="0" w:space="0" w:color="auto"/>
                <w:left w:val="none" w:sz="0" w:space="0" w:color="auto"/>
                <w:bottom w:val="none" w:sz="0" w:space="0" w:color="auto"/>
                <w:right w:val="none" w:sz="0" w:space="0" w:color="auto"/>
              </w:divBdr>
            </w:div>
            <w:div w:id="19020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264">
      <w:bodyDiv w:val="1"/>
      <w:marLeft w:val="0"/>
      <w:marRight w:val="0"/>
      <w:marTop w:val="0"/>
      <w:marBottom w:val="0"/>
      <w:divBdr>
        <w:top w:val="none" w:sz="0" w:space="0" w:color="auto"/>
        <w:left w:val="none" w:sz="0" w:space="0" w:color="auto"/>
        <w:bottom w:val="none" w:sz="0" w:space="0" w:color="auto"/>
        <w:right w:val="none" w:sz="0" w:space="0" w:color="auto"/>
      </w:divBdr>
      <w:divsChild>
        <w:div w:id="1984118725">
          <w:marLeft w:val="0"/>
          <w:marRight w:val="0"/>
          <w:marTop w:val="0"/>
          <w:marBottom w:val="0"/>
          <w:divBdr>
            <w:top w:val="none" w:sz="0" w:space="0" w:color="auto"/>
            <w:left w:val="none" w:sz="0" w:space="0" w:color="auto"/>
            <w:bottom w:val="none" w:sz="0" w:space="0" w:color="auto"/>
            <w:right w:val="none" w:sz="0" w:space="0" w:color="auto"/>
          </w:divBdr>
          <w:divsChild>
            <w:div w:id="1613052646">
              <w:marLeft w:val="0"/>
              <w:marRight w:val="0"/>
              <w:marTop w:val="0"/>
              <w:marBottom w:val="0"/>
              <w:divBdr>
                <w:top w:val="none" w:sz="0" w:space="0" w:color="auto"/>
                <w:left w:val="none" w:sz="0" w:space="0" w:color="auto"/>
                <w:bottom w:val="none" w:sz="0" w:space="0" w:color="auto"/>
                <w:right w:val="none" w:sz="0" w:space="0" w:color="auto"/>
              </w:divBdr>
            </w:div>
            <w:div w:id="465389709">
              <w:marLeft w:val="0"/>
              <w:marRight w:val="0"/>
              <w:marTop w:val="0"/>
              <w:marBottom w:val="0"/>
              <w:divBdr>
                <w:top w:val="none" w:sz="0" w:space="0" w:color="auto"/>
                <w:left w:val="none" w:sz="0" w:space="0" w:color="auto"/>
                <w:bottom w:val="none" w:sz="0" w:space="0" w:color="auto"/>
                <w:right w:val="none" w:sz="0" w:space="0" w:color="auto"/>
              </w:divBdr>
            </w:div>
            <w:div w:id="16594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3743">
      <w:bodyDiv w:val="1"/>
      <w:marLeft w:val="0"/>
      <w:marRight w:val="0"/>
      <w:marTop w:val="0"/>
      <w:marBottom w:val="0"/>
      <w:divBdr>
        <w:top w:val="none" w:sz="0" w:space="0" w:color="auto"/>
        <w:left w:val="none" w:sz="0" w:space="0" w:color="auto"/>
        <w:bottom w:val="none" w:sz="0" w:space="0" w:color="auto"/>
        <w:right w:val="none" w:sz="0" w:space="0" w:color="auto"/>
      </w:divBdr>
    </w:div>
    <w:div w:id="920407722">
      <w:bodyDiv w:val="1"/>
      <w:marLeft w:val="0"/>
      <w:marRight w:val="0"/>
      <w:marTop w:val="0"/>
      <w:marBottom w:val="0"/>
      <w:divBdr>
        <w:top w:val="none" w:sz="0" w:space="0" w:color="auto"/>
        <w:left w:val="none" w:sz="0" w:space="0" w:color="auto"/>
        <w:bottom w:val="none" w:sz="0" w:space="0" w:color="auto"/>
        <w:right w:val="none" w:sz="0" w:space="0" w:color="auto"/>
      </w:divBdr>
      <w:divsChild>
        <w:div w:id="771050232">
          <w:marLeft w:val="0"/>
          <w:marRight w:val="0"/>
          <w:marTop w:val="0"/>
          <w:marBottom w:val="0"/>
          <w:divBdr>
            <w:top w:val="none" w:sz="0" w:space="0" w:color="auto"/>
            <w:left w:val="none" w:sz="0" w:space="0" w:color="auto"/>
            <w:bottom w:val="none" w:sz="0" w:space="0" w:color="auto"/>
            <w:right w:val="none" w:sz="0" w:space="0" w:color="auto"/>
          </w:divBdr>
        </w:div>
      </w:divsChild>
    </w:div>
    <w:div w:id="1023365889">
      <w:bodyDiv w:val="1"/>
      <w:marLeft w:val="0"/>
      <w:marRight w:val="0"/>
      <w:marTop w:val="0"/>
      <w:marBottom w:val="0"/>
      <w:divBdr>
        <w:top w:val="none" w:sz="0" w:space="0" w:color="auto"/>
        <w:left w:val="none" w:sz="0" w:space="0" w:color="auto"/>
        <w:bottom w:val="none" w:sz="0" w:space="0" w:color="auto"/>
        <w:right w:val="none" w:sz="0" w:space="0" w:color="auto"/>
      </w:divBdr>
      <w:divsChild>
        <w:div w:id="463892739">
          <w:marLeft w:val="0"/>
          <w:marRight w:val="0"/>
          <w:marTop w:val="0"/>
          <w:marBottom w:val="0"/>
          <w:divBdr>
            <w:top w:val="none" w:sz="0" w:space="0" w:color="auto"/>
            <w:left w:val="none" w:sz="0" w:space="0" w:color="auto"/>
            <w:bottom w:val="none" w:sz="0" w:space="0" w:color="auto"/>
            <w:right w:val="none" w:sz="0" w:space="0" w:color="auto"/>
          </w:divBdr>
          <w:divsChild>
            <w:div w:id="681009612">
              <w:marLeft w:val="0"/>
              <w:marRight w:val="0"/>
              <w:marTop w:val="0"/>
              <w:marBottom w:val="0"/>
              <w:divBdr>
                <w:top w:val="none" w:sz="0" w:space="0" w:color="auto"/>
                <w:left w:val="none" w:sz="0" w:space="0" w:color="auto"/>
                <w:bottom w:val="none" w:sz="0" w:space="0" w:color="auto"/>
                <w:right w:val="none" w:sz="0" w:space="0" w:color="auto"/>
              </w:divBdr>
            </w:div>
            <w:div w:id="1705054956">
              <w:marLeft w:val="0"/>
              <w:marRight w:val="0"/>
              <w:marTop w:val="0"/>
              <w:marBottom w:val="0"/>
              <w:divBdr>
                <w:top w:val="none" w:sz="0" w:space="0" w:color="auto"/>
                <w:left w:val="none" w:sz="0" w:space="0" w:color="auto"/>
                <w:bottom w:val="none" w:sz="0" w:space="0" w:color="auto"/>
                <w:right w:val="none" w:sz="0" w:space="0" w:color="auto"/>
              </w:divBdr>
            </w:div>
            <w:div w:id="16571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014">
      <w:bodyDiv w:val="1"/>
      <w:marLeft w:val="0"/>
      <w:marRight w:val="0"/>
      <w:marTop w:val="0"/>
      <w:marBottom w:val="0"/>
      <w:divBdr>
        <w:top w:val="none" w:sz="0" w:space="0" w:color="auto"/>
        <w:left w:val="none" w:sz="0" w:space="0" w:color="auto"/>
        <w:bottom w:val="none" w:sz="0" w:space="0" w:color="auto"/>
        <w:right w:val="none" w:sz="0" w:space="0" w:color="auto"/>
      </w:divBdr>
      <w:divsChild>
        <w:div w:id="955604074">
          <w:marLeft w:val="0"/>
          <w:marRight w:val="0"/>
          <w:marTop w:val="0"/>
          <w:marBottom w:val="0"/>
          <w:divBdr>
            <w:top w:val="none" w:sz="0" w:space="0" w:color="auto"/>
            <w:left w:val="none" w:sz="0" w:space="0" w:color="auto"/>
            <w:bottom w:val="none" w:sz="0" w:space="0" w:color="auto"/>
            <w:right w:val="none" w:sz="0" w:space="0" w:color="auto"/>
          </w:divBdr>
        </w:div>
        <w:div w:id="1451824050">
          <w:marLeft w:val="0"/>
          <w:marRight w:val="0"/>
          <w:marTop w:val="0"/>
          <w:marBottom w:val="0"/>
          <w:divBdr>
            <w:top w:val="none" w:sz="0" w:space="0" w:color="auto"/>
            <w:left w:val="none" w:sz="0" w:space="0" w:color="auto"/>
            <w:bottom w:val="none" w:sz="0" w:space="0" w:color="auto"/>
            <w:right w:val="none" w:sz="0" w:space="0" w:color="auto"/>
          </w:divBdr>
          <w:divsChild>
            <w:div w:id="1872836385">
              <w:marLeft w:val="0"/>
              <w:marRight w:val="0"/>
              <w:marTop w:val="0"/>
              <w:marBottom w:val="0"/>
              <w:divBdr>
                <w:top w:val="none" w:sz="0" w:space="0" w:color="auto"/>
                <w:left w:val="none" w:sz="0" w:space="0" w:color="auto"/>
                <w:bottom w:val="none" w:sz="0" w:space="0" w:color="auto"/>
                <w:right w:val="none" w:sz="0" w:space="0" w:color="auto"/>
              </w:divBdr>
            </w:div>
            <w:div w:id="1937982871">
              <w:marLeft w:val="0"/>
              <w:marRight w:val="0"/>
              <w:marTop w:val="0"/>
              <w:marBottom w:val="0"/>
              <w:divBdr>
                <w:top w:val="none" w:sz="0" w:space="0" w:color="auto"/>
                <w:left w:val="none" w:sz="0" w:space="0" w:color="auto"/>
                <w:bottom w:val="none" w:sz="0" w:space="0" w:color="auto"/>
                <w:right w:val="none" w:sz="0" w:space="0" w:color="auto"/>
              </w:divBdr>
            </w:div>
          </w:divsChild>
        </w:div>
        <w:div w:id="803620650">
          <w:marLeft w:val="0"/>
          <w:marRight w:val="0"/>
          <w:marTop w:val="0"/>
          <w:marBottom w:val="0"/>
          <w:divBdr>
            <w:top w:val="none" w:sz="0" w:space="0" w:color="auto"/>
            <w:left w:val="none" w:sz="0" w:space="0" w:color="auto"/>
            <w:bottom w:val="none" w:sz="0" w:space="0" w:color="auto"/>
            <w:right w:val="none" w:sz="0" w:space="0" w:color="auto"/>
          </w:divBdr>
          <w:divsChild>
            <w:div w:id="6199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8622">
      <w:bodyDiv w:val="1"/>
      <w:marLeft w:val="0"/>
      <w:marRight w:val="0"/>
      <w:marTop w:val="0"/>
      <w:marBottom w:val="0"/>
      <w:divBdr>
        <w:top w:val="none" w:sz="0" w:space="0" w:color="auto"/>
        <w:left w:val="none" w:sz="0" w:space="0" w:color="auto"/>
        <w:bottom w:val="none" w:sz="0" w:space="0" w:color="auto"/>
        <w:right w:val="none" w:sz="0" w:space="0" w:color="auto"/>
      </w:divBdr>
      <w:divsChild>
        <w:div w:id="1307860872">
          <w:marLeft w:val="0"/>
          <w:marRight w:val="0"/>
          <w:marTop w:val="0"/>
          <w:marBottom w:val="0"/>
          <w:divBdr>
            <w:top w:val="none" w:sz="0" w:space="0" w:color="auto"/>
            <w:left w:val="none" w:sz="0" w:space="0" w:color="auto"/>
            <w:bottom w:val="none" w:sz="0" w:space="0" w:color="auto"/>
            <w:right w:val="none" w:sz="0" w:space="0" w:color="auto"/>
          </w:divBdr>
        </w:div>
      </w:divsChild>
    </w:div>
    <w:div w:id="1171946082">
      <w:bodyDiv w:val="1"/>
      <w:marLeft w:val="0"/>
      <w:marRight w:val="0"/>
      <w:marTop w:val="0"/>
      <w:marBottom w:val="0"/>
      <w:divBdr>
        <w:top w:val="none" w:sz="0" w:space="0" w:color="auto"/>
        <w:left w:val="none" w:sz="0" w:space="0" w:color="auto"/>
        <w:bottom w:val="none" w:sz="0" w:space="0" w:color="auto"/>
        <w:right w:val="none" w:sz="0" w:space="0" w:color="auto"/>
      </w:divBdr>
    </w:div>
    <w:div w:id="1232038568">
      <w:bodyDiv w:val="1"/>
      <w:marLeft w:val="0"/>
      <w:marRight w:val="0"/>
      <w:marTop w:val="0"/>
      <w:marBottom w:val="0"/>
      <w:divBdr>
        <w:top w:val="none" w:sz="0" w:space="0" w:color="auto"/>
        <w:left w:val="none" w:sz="0" w:space="0" w:color="auto"/>
        <w:bottom w:val="none" w:sz="0" w:space="0" w:color="auto"/>
        <w:right w:val="none" w:sz="0" w:space="0" w:color="auto"/>
      </w:divBdr>
    </w:div>
    <w:div w:id="1577742784">
      <w:bodyDiv w:val="1"/>
      <w:marLeft w:val="0"/>
      <w:marRight w:val="0"/>
      <w:marTop w:val="0"/>
      <w:marBottom w:val="0"/>
      <w:divBdr>
        <w:top w:val="none" w:sz="0" w:space="0" w:color="auto"/>
        <w:left w:val="none" w:sz="0" w:space="0" w:color="auto"/>
        <w:bottom w:val="none" w:sz="0" w:space="0" w:color="auto"/>
        <w:right w:val="none" w:sz="0" w:space="0" w:color="auto"/>
      </w:divBdr>
      <w:divsChild>
        <w:div w:id="1546912024">
          <w:marLeft w:val="0"/>
          <w:marRight w:val="0"/>
          <w:marTop w:val="0"/>
          <w:marBottom w:val="0"/>
          <w:divBdr>
            <w:top w:val="none" w:sz="0" w:space="0" w:color="auto"/>
            <w:left w:val="none" w:sz="0" w:space="0" w:color="auto"/>
            <w:bottom w:val="none" w:sz="0" w:space="0" w:color="auto"/>
            <w:right w:val="none" w:sz="0" w:space="0" w:color="auto"/>
          </w:divBdr>
        </w:div>
      </w:divsChild>
    </w:div>
    <w:div w:id="1604336425">
      <w:bodyDiv w:val="1"/>
      <w:marLeft w:val="0"/>
      <w:marRight w:val="0"/>
      <w:marTop w:val="0"/>
      <w:marBottom w:val="0"/>
      <w:divBdr>
        <w:top w:val="none" w:sz="0" w:space="0" w:color="auto"/>
        <w:left w:val="none" w:sz="0" w:space="0" w:color="auto"/>
        <w:bottom w:val="none" w:sz="0" w:space="0" w:color="auto"/>
        <w:right w:val="none" w:sz="0" w:space="0" w:color="auto"/>
      </w:divBdr>
      <w:divsChild>
        <w:div w:id="1472940331">
          <w:marLeft w:val="0"/>
          <w:marRight w:val="0"/>
          <w:marTop w:val="0"/>
          <w:marBottom w:val="0"/>
          <w:divBdr>
            <w:top w:val="none" w:sz="0" w:space="0" w:color="auto"/>
            <w:left w:val="none" w:sz="0" w:space="0" w:color="auto"/>
            <w:bottom w:val="none" w:sz="0" w:space="0" w:color="auto"/>
            <w:right w:val="none" w:sz="0" w:space="0" w:color="auto"/>
          </w:divBdr>
        </w:div>
      </w:divsChild>
    </w:div>
    <w:div w:id="1671443757">
      <w:bodyDiv w:val="1"/>
      <w:marLeft w:val="0"/>
      <w:marRight w:val="0"/>
      <w:marTop w:val="0"/>
      <w:marBottom w:val="0"/>
      <w:divBdr>
        <w:top w:val="none" w:sz="0" w:space="0" w:color="auto"/>
        <w:left w:val="none" w:sz="0" w:space="0" w:color="auto"/>
        <w:bottom w:val="none" w:sz="0" w:space="0" w:color="auto"/>
        <w:right w:val="none" w:sz="0" w:space="0" w:color="auto"/>
      </w:divBdr>
      <w:divsChild>
        <w:div w:id="1901137975">
          <w:marLeft w:val="0"/>
          <w:marRight w:val="0"/>
          <w:marTop w:val="0"/>
          <w:marBottom w:val="0"/>
          <w:divBdr>
            <w:top w:val="none" w:sz="0" w:space="0" w:color="auto"/>
            <w:left w:val="none" w:sz="0" w:space="0" w:color="auto"/>
            <w:bottom w:val="none" w:sz="0" w:space="0" w:color="auto"/>
            <w:right w:val="none" w:sz="0" w:space="0" w:color="auto"/>
          </w:divBdr>
        </w:div>
      </w:divsChild>
    </w:div>
    <w:div w:id="191242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ieruchomosci.infor.pl/tematy/ogrzewan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9BE32-07C3-4F06-8D42-63FF782C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9</Pages>
  <Words>5551</Words>
  <Characters>33309</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Kujawa</dc:creator>
  <cp:keywords/>
  <dc:description/>
  <cp:lastModifiedBy>Agata Kujawa</cp:lastModifiedBy>
  <cp:revision>49</cp:revision>
  <cp:lastPrinted>2023-03-13T12:41:00Z</cp:lastPrinted>
  <dcterms:created xsi:type="dcterms:W3CDTF">2024-03-11T13:47:00Z</dcterms:created>
  <dcterms:modified xsi:type="dcterms:W3CDTF">2024-03-19T12:49:00Z</dcterms:modified>
</cp:coreProperties>
</file>