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A349" w14:textId="77777777" w:rsidR="002064DB" w:rsidRDefault="00D55B9A" w:rsidP="00D55B9A">
      <w:pPr>
        <w:autoSpaceDE w:val="0"/>
        <w:autoSpaceDN w:val="0"/>
        <w:adjustRightInd w:val="0"/>
        <w:spacing w:after="0" w:line="240" w:lineRule="auto"/>
        <w:jc w:val="center"/>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 xml:space="preserve">SPRAWOZDANIE Z DZIAŁALNOŚCI GMINNEGO OŚRODKA </w:t>
      </w:r>
    </w:p>
    <w:p w14:paraId="099F7F5A" w14:textId="107A6EAD"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POMOCY SPOŁECZNEJ  W RZĄŚNIKU ZA 20</w:t>
      </w:r>
      <w:r w:rsidR="00B11ECC">
        <w:rPr>
          <w:rFonts w:ascii="Times New Roman" w:eastAsia="Calibri" w:hAnsi="Times New Roman" w:cs="Times New Roman"/>
          <w:b/>
          <w:bCs/>
          <w:lang w:eastAsia="pl-PL"/>
        </w:rPr>
        <w:t>2</w:t>
      </w:r>
      <w:r w:rsidR="008A5A8C">
        <w:rPr>
          <w:rFonts w:ascii="Times New Roman" w:eastAsia="Calibri" w:hAnsi="Times New Roman" w:cs="Times New Roman"/>
          <w:b/>
          <w:bCs/>
          <w:lang w:eastAsia="pl-PL"/>
        </w:rPr>
        <w:t>2</w:t>
      </w:r>
      <w:r w:rsidRPr="00D55B9A">
        <w:rPr>
          <w:rFonts w:ascii="Times New Roman" w:eastAsia="Calibri" w:hAnsi="Times New Roman" w:cs="Times New Roman"/>
          <w:b/>
          <w:bCs/>
          <w:lang w:eastAsia="pl-PL"/>
        </w:rPr>
        <w:t xml:space="preserve"> ROK</w:t>
      </w:r>
    </w:p>
    <w:p w14:paraId="46E5527F" w14:textId="77777777" w:rsidR="00D55B9A" w:rsidRPr="00D55B9A" w:rsidRDefault="00D55B9A" w:rsidP="00D55B9A">
      <w:pPr>
        <w:widowControl w:val="0"/>
        <w:numPr>
          <w:ilvl w:val="0"/>
          <w:numId w:val="38"/>
        </w:numPr>
        <w:suppressAutoHyphens/>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WPROWADZENIE</w:t>
      </w:r>
    </w:p>
    <w:p w14:paraId="669AB1D1" w14:textId="1C4F1B4E"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Podstawowym aktem prawnym, który sankcjonuje działania Gminnego Ośrodka Pomocy Społecznej jest ustawa z dnia 12 marca 2004 roku o pomocy społecznej</w:t>
      </w:r>
      <w:r w:rsidR="00D10C1B">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Oprócz zadań wynikających z ustawy  zasadniczej, Ośrodek realizuje również zadania wynikające z innych ustaw, a w szczególności z:</w:t>
      </w:r>
    </w:p>
    <w:p w14:paraId="57A49D67" w14:textId="4B412CCF"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28 listopada 2003 r. o świadczeniach rodzinnych </w:t>
      </w:r>
    </w:p>
    <w:p w14:paraId="613769A2" w14:textId="1E60DBCA"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7 września 2007 r. o pomocy osobom uprawnionym do alimentów </w:t>
      </w:r>
    </w:p>
    <w:p w14:paraId="25DC574D" w14:textId="04DC9F04"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4 kwietnia 2014 r. o ustaleniu i wypłacie zasiłków dla opiekunów </w:t>
      </w:r>
    </w:p>
    <w:p w14:paraId="110DEA96" w14:textId="1ECD0CA2"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11 lutego 2016 r. o pomocy państwa w wychowywaniu dzieci </w:t>
      </w:r>
    </w:p>
    <w:p w14:paraId="5DED2627" w14:textId="77777777" w:rsidR="00D55B9A" w:rsidRPr="00D55B9A" w:rsidRDefault="00D55B9A" w:rsidP="00D55B9A">
      <w:pPr>
        <w:widowControl w:val="0"/>
        <w:numPr>
          <w:ilvl w:val="0"/>
          <w:numId w:val="21"/>
        </w:numPr>
        <w:suppressAutoHyphens/>
        <w:spacing w:after="0" w:line="240" w:lineRule="auto"/>
        <w:jc w:val="both"/>
        <w:rPr>
          <w:rFonts w:ascii="Times New Roman" w:eastAsia="Times New Roman" w:hAnsi="Times New Roman" w:cs="Times New Roman"/>
          <w:lang w:eastAsia="pl-PL"/>
        </w:rPr>
      </w:pPr>
      <w:r w:rsidRPr="00D55B9A">
        <w:rPr>
          <w:rFonts w:ascii="Times New Roman" w:eastAsia="Calibri" w:hAnsi="Times New Roman" w:cs="Times New Roman"/>
          <w:lang w:eastAsia="pl-PL"/>
        </w:rPr>
        <w:t>Uchwały Rady Ministrów</w:t>
      </w:r>
      <w:r w:rsidRPr="00D55B9A">
        <w:rPr>
          <w:rFonts w:ascii="Times New Roman" w:eastAsia="Times New Roman" w:hAnsi="Times New Roman" w:cs="Times New Roman"/>
          <w:lang w:eastAsia="pl-PL"/>
        </w:rPr>
        <w:t xml:space="preserve"> z dnia 30 maja 2018 r. w sprawie ustanowienia rządowego programu "</w:t>
      </w:r>
      <w:r w:rsidRPr="00D55B9A">
        <w:rPr>
          <w:rFonts w:ascii="Times New Roman" w:eastAsia="Times New Roman" w:hAnsi="Times New Roman" w:cs="Times New Roman"/>
          <w:iCs/>
          <w:lang w:eastAsia="pl-PL"/>
        </w:rPr>
        <w:t>Dobry start</w:t>
      </w:r>
      <w:r w:rsidRPr="00D55B9A">
        <w:rPr>
          <w:rFonts w:ascii="Times New Roman" w:eastAsia="Times New Roman" w:hAnsi="Times New Roman" w:cs="Times New Roman"/>
          <w:lang w:eastAsia="pl-PL"/>
        </w:rPr>
        <w:t>"</w:t>
      </w:r>
      <w:r w:rsidRPr="00D55B9A">
        <w:rPr>
          <w:rFonts w:ascii="Times New Roman" w:eastAsia="Calibri" w:hAnsi="Times New Roman" w:cs="Times New Roman"/>
          <w:lang w:eastAsia="pl-PL"/>
        </w:rPr>
        <w:t>(M.P. z 2018 r. poz. 514).</w:t>
      </w:r>
    </w:p>
    <w:p w14:paraId="6DDD7FB4" w14:textId="6FA746F7"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27 sierpnia 2004 r. o świadczeniach opieki zdrowotnej finansowanych ze środków publicznych </w:t>
      </w:r>
    </w:p>
    <w:p w14:paraId="65791EEA" w14:textId="7F5A7154"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13 października 1998r. o systemie ubezpieczeń społecznych </w:t>
      </w:r>
    </w:p>
    <w:p w14:paraId="72A3E107" w14:textId="4BBAB09B"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29 lipca 2005 r. o przeciwdziałaniu przemocy w rodzinie </w:t>
      </w:r>
    </w:p>
    <w:p w14:paraId="13FCCA93" w14:textId="54160558"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9 czerwca 2011 r. o wspieraniu rodziny i systemie pieczy zastępczej </w:t>
      </w:r>
    </w:p>
    <w:p w14:paraId="63F414C9" w14:textId="6BD7F568"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5 grudnia 2014 r. o Karcie Dużej Rodziny </w:t>
      </w:r>
    </w:p>
    <w:p w14:paraId="25CE4361" w14:textId="33C9517F" w:rsidR="00D10C1B" w:rsidRPr="00D55B9A" w:rsidRDefault="00D55B9A" w:rsidP="00D10C1B">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19 sierpnia 1994 r. o ochronie zdrowia psychicznego </w:t>
      </w:r>
    </w:p>
    <w:p w14:paraId="74FBAA57" w14:textId="56EE7AF6" w:rsidR="00D55B9A" w:rsidRPr="00D55B9A" w:rsidRDefault="00D55B9A" w:rsidP="00A50545">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(tj. Dz.U. z 2018 r. poz. 2094)</w:t>
      </w:r>
    </w:p>
    <w:p w14:paraId="75C2BE18" w14:textId="4D484C94" w:rsidR="00D55B9A" w:rsidRPr="00A50545" w:rsidRDefault="00D55B9A" w:rsidP="00A50545">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w:t>
      </w:r>
      <w:r w:rsidRPr="00A50545">
        <w:rPr>
          <w:rFonts w:ascii="Times New Roman" w:eastAsia="Calibri" w:hAnsi="Times New Roman" w:cs="Times New Roman"/>
          <w:lang w:eastAsia="pl-PL"/>
        </w:rPr>
        <w:t xml:space="preserve">dnia 24 stycznia 1991 r. o kombatantach oraz niektórych osobach będących ofiarami represji wojennych i okresu powojennego </w:t>
      </w:r>
    </w:p>
    <w:p w14:paraId="2815C589" w14:textId="2DCF0FF2" w:rsidR="00D10C1B" w:rsidRPr="00A50545" w:rsidRDefault="00D55B9A" w:rsidP="00A50545">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A50545">
        <w:rPr>
          <w:rFonts w:ascii="Times New Roman" w:eastAsia="Calibri" w:hAnsi="Times New Roman" w:cs="Times New Roman"/>
          <w:lang w:eastAsia="pl-PL"/>
        </w:rPr>
        <w:t xml:space="preserve">Ustawy o działalności pożytku publicznego i o wolontariacie </w:t>
      </w:r>
    </w:p>
    <w:p w14:paraId="08822E7C" w14:textId="1278C370" w:rsidR="00A50545" w:rsidRPr="00A50545" w:rsidRDefault="00A50545" w:rsidP="00A50545">
      <w:pPr>
        <w:pStyle w:val="Nagwek2"/>
        <w:numPr>
          <w:ilvl w:val="0"/>
          <w:numId w:val="21"/>
        </w:numPr>
        <w:spacing w:before="0" w:after="0"/>
        <w:rPr>
          <w:rFonts w:ascii="Times New Roman" w:hAnsi="Times New Roman"/>
          <w:b w:val="0"/>
          <w:bCs w:val="0"/>
          <w:i w:val="0"/>
          <w:iCs w:val="0"/>
          <w:sz w:val="22"/>
          <w:szCs w:val="22"/>
        </w:rPr>
      </w:pPr>
      <w:r w:rsidRPr="00A50545">
        <w:rPr>
          <w:rFonts w:ascii="Times New Roman" w:hAnsi="Times New Roman"/>
          <w:b w:val="0"/>
          <w:bCs w:val="0"/>
          <w:i w:val="0"/>
          <w:iCs w:val="0"/>
          <w:sz w:val="22"/>
          <w:szCs w:val="22"/>
        </w:rPr>
        <w:t xml:space="preserve">Ustawa z dnia </w:t>
      </w:r>
      <w:r>
        <w:rPr>
          <w:rFonts w:ascii="Times New Roman" w:hAnsi="Times New Roman"/>
          <w:b w:val="0"/>
          <w:bCs w:val="0"/>
          <w:i w:val="0"/>
          <w:iCs w:val="0"/>
          <w:sz w:val="22"/>
          <w:szCs w:val="22"/>
        </w:rPr>
        <w:t>21 grudnia</w:t>
      </w:r>
      <w:r w:rsidRPr="00A50545">
        <w:rPr>
          <w:rFonts w:ascii="Times New Roman" w:hAnsi="Times New Roman"/>
          <w:b w:val="0"/>
          <w:bCs w:val="0"/>
          <w:i w:val="0"/>
          <w:iCs w:val="0"/>
          <w:sz w:val="22"/>
          <w:szCs w:val="22"/>
        </w:rPr>
        <w:t xml:space="preserve"> 202</w:t>
      </w:r>
      <w:r>
        <w:rPr>
          <w:rFonts w:ascii="Times New Roman" w:hAnsi="Times New Roman"/>
          <w:b w:val="0"/>
          <w:bCs w:val="0"/>
          <w:i w:val="0"/>
          <w:iCs w:val="0"/>
          <w:sz w:val="22"/>
          <w:szCs w:val="22"/>
        </w:rPr>
        <w:t>1</w:t>
      </w:r>
      <w:r w:rsidRPr="00A50545">
        <w:rPr>
          <w:rFonts w:ascii="Times New Roman" w:hAnsi="Times New Roman"/>
          <w:b w:val="0"/>
          <w:bCs w:val="0"/>
          <w:i w:val="0"/>
          <w:iCs w:val="0"/>
          <w:sz w:val="22"/>
          <w:szCs w:val="22"/>
        </w:rPr>
        <w:t xml:space="preserve"> r. o dodatku osłonowym</w:t>
      </w:r>
    </w:p>
    <w:p w14:paraId="7E0AF55F" w14:textId="77777777" w:rsidR="00A50545" w:rsidRPr="00A50545" w:rsidRDefault="00A50545" w:rsidP="00A50545">
      <w:pPr>
        <w:pStyle w:val="Nagwek2"/>
        <w:numPr>
          <w:ilvl w:val="0"/>
          <w:numId w:val="21"/>
        </w:numPr>
        <w:spacing w:before="0" w:after="0"/>
        <w:rPr>
          <w:rFonts w:ascii="Times New Roman" w:hAnsi="Times New Roman"/>
          <w:b w:val="0"/>
          <w:bCs w:val="0"/>
          <w:i w:val="0"/>
          <w:iCs w:val="0"/>
          <w:sz w:val="22"/>
          <w:szCs w:val="22"/>
        </w:rPr>
      </w:pPr>
      <w:r w:rsidRPr="00A50545">
        <w:rPr>
          <w:rFonts w:ascii="Times New Roman" w:hAnsi="Times New Roman"/>
          <w:b w:val="0"/>
          <w:bCs w:val="0"/>
          <w:i w:val="0"/>
          <w:iCs w:val="0"/>
          <w:sz w:val="22"/>
          <w:szCs w:val="22"/>
        </w:rPr>
        <w:t>Ustawa z dnia 5 sierpnia 2022 r. o dodatku węglowym</w:t>
      </w:r>
    </w:p>
    <w:p w14:paraId="0B2109AD" w14:textId="77777777" w:rsidR="00A50545" w:rsidRDefault="00A50545" w:rsidP="00A50545">
      <w:pPr>
        <w:pStyle w:val="Nagwek2"/>
        <w:numPr>
          <w:ilvl w:val="0"/>
          <w:numId w:val="21"/>
        </w:numPr>
        <w:spacing w:before="0" w:after="0"/>
        <w:jc w:val="both"/>
        <w:rPr>
          <w:rFonts w:ascii="Times New Roman" w:hAnsi="Times New Roman"/>
          <w:b w:val="0"/>
          <w:bCs w:val="0"/>
          <w:i w:val="0"/>
          <w:iCs w:val="0"/>
          <w:sz w:val="22"/>
          <w:szCs w:val="22"/>
        </w:rPr>
      </w:pPr>
      <w:r w:rsidRPr="00A50545">
        <w:rPr>
          <w:rFonts w:ascii="Times New Roman" w:hAnsi="Times New Roman"/>
          <w:b w:val="0"/>
          <w:bCs w:val="0"/>
          <w:i w:val="0"/>
          <w:iCs w:val="0"/>
          <w:sz w:val="22"/>
          <w:szCs w:val="22"/>
        </w:rPr>
        <w:t>Ustawa z dnia 15 września 2022 r.</w:t>
      </w:r>
      <w:r>
        <w:rPr>
          <w:rFonts w:ascii="Times New Roman" w:hAnsi="Times New Roman"/>
          <w:b w:val="0"/>
          <w:bCs w:val="0"/>
          <w:i w:val="0"/>
          <w:iCs w:val="0"/>
          <w:sz w:val="22"/>
          <w:szCs w:val="22"/>
        </w:rPr>
        <w:t xml:space="preserve"> </w:t>
      </w:r>
      <w:r w:rsidRPr="00A50545">
        <w:rPr>
          <w:rFonts w:ascii="Times New Roman" w:hAnsi="Times New Roman"/>
          <w:b w:val="0"/>
          <w:bCs w:val="0"/>
          <w:i w:val="0"/>
          <w:iCs w:val="0"/>
          <w:sz w:val="22"/>
          <w:szCs w:val="22"/>
        </w:rPr>
        <w:t>o szczególnych rozwiązaniach w zakresie niektórych źródeł ciepła w związku z sytuacją na rynku paliw</w:t>
      </w:r>
    </w:p>
    <w:p w14:paraId="0529CEB6" w14:textId="77777777" w:rsidR="00F7417D" w:rsidRDefault="00A50545" w:rsidP="00F7417D">
      <w:pPr>
        <w:pStyle w:val="Nagwek2"/>
        <w:numPr>
          <w:ilvl w:val="0"/>
          <w:numId w:val="21"/>
        </w:numPr>
        <w:spacing w:before="0" w:after="0"/>
        <w:jc w:val="both"/>
        <w:rPr>
          <w:rFonts w:ascii="Times New Roman" w:hAnsi="Times New Roman"/>
          <w:b w:val="0"/>
          <w:bCs w:val="0"/>
          <w:i w:val="0"/>
          <w:iCs w:val="0"/>
          <w:sz w:val="24"/>
          <w:szCs w:val="24"/>
        </w:rPr>
      </w:pPr>
      <w:r>
        <w:rPr>
          <w:rFonts w:ascii="Times New Roman" w:hAnsi="Times New Roman"/>
          <w:b w:val="0"/>
          <w:bCs w:val="0"/>
          <w:i w:val="0"/>
          <w:iCs w:val="0"/>
          <w:sz w:val="22"/>
          <w:szCs w:val="22"/>
        </w:rPr>
        <w:t xml:space="preserve">Ustawa </w:t>
      </w:r>
      <w:r w:rsidRPr="00A50545">
        <w:rPr>
          <w:rFonts w:ascii="Times New Roman" w:hAnsi="Times New Roman"/>
          <w:b w:val="0"/>
          <w:bCs w:val="0"/>
          <w:i w:val="0"/>
          <w:iCs w:val="0"/>
          <w:sz w:val="24"/>
          <w:szCs w:val="24"/>
        </w:rPr>
        <w:t>z dnia 7 października 2022 r.</w:t>
      </w:r>
      <w:r>
        <w:rPr>
          <w:rFonts w:ascii="Times New Roman" w:hAnsi="Times New Roman"/>
          <w:b w:val="0"/>
          <w:bCs w:val="0"/>
          <w:i w:val="0"/>
          <w:iCs w:val="0"/>
          <w:sz w:val="24"/>
          <w:szCs w:val="24"/>
        </w:rPr>
        <w:t xml:space="preserve"> </w:t>
      </w:r>
      <w:r w:rsidRPr="00A50545">
        <w:rPr>
          <w:rFonts w:ascii="Times New Roman" w:hAnsi="Times New Roman"/>
          <w:b w:val="0"/>
          <w:bCs w:val="0"/>
          <w:i w:val="0"/>
          <w:iCs w:val="0"/>
          <w:sz w:val="24"/>
          <w:szCs w:val="24"/>
        </w:rPr>
        <w:t>o szczególnych rozwiązaniach służących ochronie odbiorców energii elektrycznej w 2023 roku w związku z sytuacją na rynku energii elektrycznej</w:t>
      </w:r>
      <w:r>
        <w:rPr>
          <w:rFonts w:ascii="Times New Roman" w:hAnsi="Times New Roman"/>
          <w:b w:val="0"/>
          <w:bCs w:val="0"/>
          <w:i w:val="0"/>
          <w:iCs w:val="0"/>
          <w:sz w:val="24"/>
          <w:szCs w:val="24"/>
        </w:rPr>
        <w:t>,</w:t>
      </w:r>
    </w:p>
    <w:p w14:paraId="6363A98E" w14:textId="1099BACC" w:rsidR="00F7417D" w:rsidRPr="00F7417D" w:rsidRDefault="00F7417D" w:rsidP="00F7417D">
      <w:pPr>
        <w:pStyle w:val="Nagwek2"/>
        <w:numPr>
          <w:ilvl w:val="0"/>
          <w:numId w:val="21"/>
        </w:numPr>
        <w:spacing w:before="0" w:after="0"/>
        <w:jc w:val="both"/>
        <w:rPr>
          <w:rFonts w:ascii="Times New Roman" w:hAnsi="Times New Roman"/>
          <w:b w:val="0"/>
          <w:bCs w:val="0"/>
          <w:i w:val="0"/>
          <w:iCs w:val="0"/>
          <w:sz w:val="22"/>
          <w:szCs w:val="22"/>
        </w:rPr>
      </w:pPr>
      <w:r w:rsidRPr="00F7417D">
        <w:rPr>
          <w:rFonts w:ascii="Times New Roman" w:hAnsi="Times New Roman"/>
          <w:b w:val="0"/>
          <w:bCs w:val="0"/>
          <w:i w:val="0"/>
          <w:iCs w:val="0"/>
          <w:sz w:val="22"/>
          <w:szCs w:val="22"/>
        </w:rPr>
        <w:t xml:space="preserve">Ustawa z dnia 12 marca 2022 roku </w:t>
      </w:r>
      <w:r>
        <w:rPr>
          <w:rFonts w:ascii="Times New Roman" w:hAnsi="Times New Roman"/>
          <w:b w:val="0"/>
          <w:bCs w:val="0"/>
          <w:i w:val="0"/>
          <w:iCs w:val="0"/>
          <w:sz w:val="22"/>
          <w:szCs w:val="22"/>
        </w:rPr>
        <w:t>o pomocy obywatelom Ukrainy w związku z konfliktem zbrojnym na terytorium tego państwa</w:t>
      </w:r>
    </w:p>
    <w:p w14:paraId="26477969" w14:textId="1E28E8A2" w:rsidR="00D55B9A" w:rsidRPr="00D10C1B" w:rsidRDefault="00D55B9A" w:rsidP="00A50545">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A50545">
        <w:rPr>
          <w:rFonts w:ascii="Times New Roman" w:eastAsia="Calibri" w:hAnsi="Times New Roman" w:cs="Times New Roman"/>
          <w:lang w:eastAsia="pl-PL"/>
        </w:rPr>
        <w:t>Uchwał</w:t>
      </w:r>
      <w:r w:rsidR="00D10C1B" w:rsidRPr="00A50545">
        <w:rPr>
          <w:rFonts w:ascii="Times New Roman" w:eastAsia="Calibri" w:hAnsi="Times New Roman" w:cs="Times New Roman"/>
          <w:lang w:eastAsia="pl-PL"/>
        </w:rPr>
        <w:t>a</w:t>
      </w:r>
      <w:r w:rsidRPr="00A50545">
        <w:rPr>
          <w:rFonts w:ascii="Times New Roman" w:eastAsia="Calibri" w:hAnsi="Times New Roman" w:cs="Times New Roman"/>
          <w:lang w:eastAsia="pl-PL"/>
        </w:rPr>
        <w:t xml:space="preserve"> Rady Ministrów z dnia 15 października 2018 r. w sprawie ustanowienia wieloletniego</w:t>
      </w:r>
      <w:r w:rsidRPr="00D10C1B">
        <w:rPr>
          <w:rFonts w:ascii="Times New Roman" w:eastAsia="Calibri" w:hAnsi="Times New Roman" w:cs="Times New Roman"/>
          <w:lang w:eastAsia="pl-PL"/>
        </w:rPr>
        <w:t xml:space="preserve"> rządowego programu „Posiłek w szkole i w domu” na lata 2019-2023</w:t>
      </w:r>
    </w:p>
    <w:p w14:paraId="1F097110" w14:textId="1DB0134B"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Obszarem działania GOPS jest Gmina Rząśnik obejmująca 28 sołectw. Gmina położona jest na powierzchni 167,42 km². Liczba mieszkańców gminy na dzień 31.12.20</w:t>
      </w:r>
      <w:r w:rsidR="00D502E7">
        <w:rPr>
          <w:rFonts w:ascii="Times New Roman" w:eastAsia="Calibri" w:hAnsi="Times New Roman" w:cs="Times New Roman"/>
          <w:lang w:eastAsia="pl-PL"/>
        </w:rPr>
        <w:t>2</w:t>
      </w:r>
      <w:r w:rsidR="008A5A8C">
        <w:rPr>
          <w:rFonts w:ascii="Times New Roman" w:eastAsia="Calibri" w:hAnsi="Times New Roman" w:cs="Times New Roman"/>
          <w:lang w:eastAsia="pl-PL"/>
        </w:rPr>
        <w:t>2</w:t>
      </w:r>
      <w:r w:rsidRPr="00D55B9A">
        <w:rPr>
          <w:rFonts w:ascii="Times New Roman" w:eastAsia="Calibri" w:hAnsi="Times New Roman" w:cs="Times New Roman"/>
          <w:lang w:eastAsia="pl-PL"/>
        </w:rPr>
        <w:t xml:space="preserve"> wyniosła 70</w:t>
      </w:r>
      <w:r w:rsidR="00CC5B86">
        <w:rPr>
          <w:rFonts w:ascii="Times New Roman" w:eastAsia="Calibri" w:hAnsi="Times New Roman" w:cs="Times New Roman"/>
          <w:lang w:eastAsia="pl-PL"/>
        </w:rPr>
        <w:t>10</w:t>
      </w:r>
      <w:r w:rsidRPr="00D55B9A">
        <w:rPr>
          <w:rFonts w:ascii="Times New Roman" w:eastAsia="Calibri" w:hAnsi="Times New Roman" w:cs="Times New Roman"/>
          <w:lang w:eastAsia="pl-PL"/>
        </w:rPr>
        <w:t xml:space="preserve"> (pobyt stały i czasowy).</w:t>
      </w:r>
    </w:p>
    <w:p w14:paraId="484323F7" w14:textId="77777777" w:rsidR="00D55B9A" w:rsidRPr="00D55B9A" w:rsidRDefault="00D55B9A" w:rsidP="00D55B9A">
      <w:pPr>
        <w:widowControl w:val="0"/>
        <w:numPr>
          <w:ilvl w:val="0"/>
          <w:numId w:val="38"/>
        </w:numPr>
        <w:suppressAutoHyphens/>
        <w:autoSpaceDE w:val="0"/>
        <w:autoSpaceDN w:val="0"/>
        <w:adjustRightInd w:val="0"/>
        <w:spacing w:after="0" w:line="240" w:lineRule="auto"/>
        <w:rPr>
          <w:rFonts w:ascii="Times New Roman" w:eastAsia="Calibri" w:hAnsi="Times New Roman" w:cs="Times New Roman"/>
          <w:lang w:eastAsia="pl-PL"/>
        </w:rPr>
      </w:pPr>
      <w:r w:rsidRPr="00D55B9A">
        <w:rPr>
          <w:rFonts w:ascii="Times New Roman" w:eastAsia="Calibri" w:hAnsi="Times New Roman" w:cs="Times New Roman"/>
          <w:b/>
          <w:lang w:eastAsia="pl-PL"/>
        </w:rPr>
        <w:t>ORGANIZACJA</w:t>
      </w:r>
    </w:p>
    <w:p w14:paraId="52C79A90" w14:textId="68775089"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Szczegółową strukturę organizacyjną Gminnego Ośrodka Pomocy Społecznej w Rząśniku oraz podział zadań określa Regulamin Organizacyjny. Pracownicy zatrudnieni w Ośrodku spełniają wymagania ustawowe w zakresie posiadania kwalifikacji. Wykonują swoje obowiązki stosownie do potrzeb mieszkańców gminy- zarówno indywidualnych jak i zbiorowych potrzeb społeczności lokalnej – w oparciu o obowiązujące w Ośrodku procedury a także przepisy prawa. Według stanu na dzień 31 grudnia 20</w:t>
      </w:r>
      <w:r w:rsidR="00D502E7">
        <w:rPr>
          <w:rFonts w:ascii="Times New Roman" w:eastAsia="Calibri" w:hAnsi="Times New Roman" w:cs="Times New Roman"/>
          <w:lang w:eastAsia="pl-PL"/>
        </w:rPr>
        <w:t>2</w:t>
      </w:r>
      <w:r w:rsidR="001233AB">
        <w:rPr>
          <w:rFonts w:ascii="Times New Roman" w:eastAsia="Calibri" w:hAnsi="Times New Roman" w:cs="Times New Roman"/>
          <w:lang w:eastAsia="pl-PL"/>
        </w:rPr>
        <w:t>2</w:t>
      </w:r>
      <w:r w:rsidRPr="00D55B9A">
        <w:rPr>
          <w:rFonts w:ascii="Times New Roman" w:eastAsia="Calibri" w:hAnsi="Times New Roman" w:cs="Times New Roman"/>
          <w:lang w:eastAsia="pl-PL"/>
        </w:rPr>
        <w:t xml:space="preserve">r. w GOPS zatrudnionych było </w:t>
      </w:r>
      <w:r w:rsidR="001233AB">
        <w:rPr>
          <w:rFonts w:ascii="Times New Roman" w:eastAsia="Calibri" w:hAnsi="Times New Roman" w:cs="Times New Roman"/>
          <w:lang w:eastAsia="pl-PL"/>
        </w:rPr>
        <w:t>1</w:t>
      </w:r>
      <w:r w:rsidR="00F7417D">
        <w:rPr>
          <w:rFonts w:ascii="Times New Roman" w:eastAsia="Calibri" w:hAnsi="Times New Roman" w:cs="Times New Roman"/>
          <w:lang w:eastAsia="pl-PL"/>
        </w:rPr>
        <w:t>2</w:t>
      </w:r>
      <w:r w:rsidRPr="00D55B9A">
        <w:rPr>
          <w:rFonts w:ascii="Times New Roman" w:eastAsia="Calibri" w:hAnsi="Times New Roman" w:cs="Times New Roman"/>
          <w:bCs/>
          <w:lang w:eastAsia="pl-PL"/>
        </w:rPr>
        <w:t xml:space="preserve"> osób</w:t>
      </w:r>
      <w:r w:rsidR="00CC5B86">
        <w:rPr>
          <w:rFonts w:ascii="Times New Roman" w:eastAsia="Calibri" w:hAnsi="Times New Roman" w:cs="Times New Roman"/>
          <w:bCs/>
          <w:lang w:eastAsia="pl-PL"/>
        </w:rPr>
        <w:t>, z tego jedna osoba zatrudniona na prace interwencyjne</w:t>
      </w:r>
      <w:r w:rsidRPr="00D55B9A">
        <w:rPr>
          <w:rFonts w:ascii="Times New Roman" w:eastAsia="Calibri" w:hAnsi="Times New Roman" w:cs="Times New Roman"/>
          <w:b/>
          <w:bCs/>
          <w:lang w:eastAsia="pl-PL"/>
        </w:rPr>
        <w:t>.</w:t>
      </w:r>
      <w:r w:rsidRPr="00D55B9A">
        <w:rPr>
          <w:rFonts w:ascii="Times New Roman" w:eastAsia="Calibri" w:hAnsi="Times New Roman" w:cs="Times New Roman"/>
          <w:lang w:eastAsia="pl-PL"/>
        </w:rPr>
        <w:t xml:space="preserve"> W celu podniesienia kwalifikacji pracowników  oraz efektywności pracy– pracownicy GOPS mieli możliwość wzięcia udziału w licznych</w:t>
      </w:r>
      <w:r w:rsidRPr="00D55B9A">
        <w:rPr>
          <w:rFonts w:ascii="Times New Roman" w:eastAsia="Calibri" w:hAnsi="Times New Roman" w:cs="Times New Roman"/>
          <w:bCs/>
          <w:lang w:eastAsia="pl-PL"/>
        </w:rPr>
        <w:t xml:space="preserve"> szkoleniach/ seminariach/  konferencjach</w:t>
      </w:r>
      <w:r w:rsidRPr="00D55B9A">
        <w:rPr>
          <w:rFonts w:ascii="Times New Roman" w:eastAsia="Calibri" w:hAnsi="Times New Roman" w:cs="Times New Roman"/>
          <w:lang w:eastAsia="pl-PL"/>
        </w:rPr>
        <w:t xml:space="preserve">. Dzięki temu, pracownicy mają możliwość zaktualizowania posiadanej wiedzy, poprawy warsztatu pracy, doskonalenia umiejętności interpersonalnych i społecznych. Szkolenia, w których brali udział pracownicy GOPS finansowane były zarówno z budżetu gminy jak i budżetu państwa jak również z funduszy europejskich. Świadczenia pieniężne realizowane są w stosownych systemach informatycznych zatwierdzanych przez </w:t>
      </w:r>
      <w:proofErr w:type="spellStart"/>
      <w:r w:rsidRPr="00D55B9A">
        <w:rPr>
          <w:rFonts w:ascii="Times New Roman" w:eastAsia="Calibri" w:hAnsi="Times New Roman" w:cs="Times New Roman"/>
          <w:lang w:eastAsia="pl-PL"/>
        </w:rPr>
        <w:t>MRiPS</w:t>
      </w:r>
      <w:proofErr w:type="spellEnd"/>
      <w:r w:rsidRPr="00D55B9A">
        <w:rPr>
          <w:rFonts w:ascii="Times New Roman" w:eastAsia="Calibri" w:hAnsi="Times New Roman" w:cs="Times New Roman"/>
          <w:lang w:eastAsia="pl-PL"/>
        </w:rPr>
        <w:t>.</w:t>
      </w:r>
    </w:p>
    <w:p w14:paraId="4E816C5D" w14:textId="17A4C8CA"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Większość spraw, którymi zajmuje się Ośrodek a w szczególności dotyczących świadczeń w formie pieniężnej oraz w formie usług wymaga przeprowadzenia postępowania zgodnie z KPA i wydania decyzji administracyjnych. W roku 20</w:t>
      </w:r>
      <w:r w:rsidR="0087152C">
        <w:rPr>
          <w:rFonts w:ascii="Times New Roman" w:eastAsia="Calibri" w:hAnsi="Times New Roman" w:cs="Times New Roman"/>
          <w:lang w:eastAsia="pl-PL"/>
        </w:rPr>
        <w:t>2</w:t>
      </w:r>
      <w:r w:rsidR="001233AB">
        <w:rPr>
          <w:rFonts w:ascii="Times New Roman" w:eastAsia="Calibri" w:hAnsi="Times New Roman" w:cs="Times New Roman"/>
          <w:lang w:eastAsia="pl-PL"/>
        </w:rPr>
        <w:t>2</w:t>
      </w:r>
      <w:r w:rsidRPr="00D55B9A">
        <w:rPr>
          <w:rFonts w:ascii="Times New Roman" w:eastAsia="Calibri" w:hAnsi="Times New Roman" w:cs="Times New Roman"/>
          <w:lang w:eastAsia="pl-PL"/>
        </w:rPr>
        <w:t xml:space="preserve"> wydano </w:t>
      </w:r>
      <w:r w:rsidR="0030766E">
        <w:rPr>
          <w:rFonts w:ascii="Times New Roman" w:eastAsia="Calibri" w:hAnsi="Times New Roman" w:cs="Times New Roman"/>
          <w:lang w:eastAsia="pl-PL"/>
        </w:rPr>
        <w:t>5066</w:t>
      </w:r>
      <w:r w:rsidR="00B11ECC">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decyzj</w:t>
      </w:r>
      <w:r w:rsidR="00C033BE">
        <w:rPr>
          <w:rFonts w:ascii="Times New Roman" w:eastAsia="Calibri" w:hAnsi="Times New Roman" w:cs="Times New Roman"/>
          <w:lang w:eastAsia="pl-PL"/>
        </w:rPr>
        <w:t xml:space="preserve">i </w:t>
      </w:r>
      <w:r w:rsidRPr="00D55B9A">
        <w:rPr>
          <w:rFonts w:ascii="Times New Roman" w:eastAsia="Calibri" w:hAnsi="Times New Roman" w:cs="Times New Roman"/>
          <w:lang w:eastAsia="pl-PL"/>
        </w:rPr>
        <w:t>administracyjn</w:t>
      </w:r>
      <w:r w:rsidR="00C033BE">
        <w:rPr>
          <w:rFonts w:ascii="Times New Roman" w:eastAsia="Calibri" w:hAnsi="Times New Roman" w:cs="Times New Roman"/>
          <w:lang w:eastAsia="pl-PL"/>
        </w:rPr>
        <w:t>ych oraz informacji</w:t>
      </w:r>
      <w:r w:rsidR="0030766E">
        <w:rPr>
          <w:rFonts w:ascii="Times New Roman" w:eastAsia="Calibri" w:hAnsi="Times New Roman" w:cs="Times New Roman"/>
          <w:lang w:eastAsia="pl-PL"/>
        </w:rPr>
        <w:t xml:space="preserve"> o przyznaniu świadczeń</w:t>
      </w:r>
      <w:r w:rsidRPr="00D55B9A">
        <w:rPr>
          <w:rFonts w:ascii="Times New Roman" w:eastAsia="Calibri" w:hAnsi="Times New Roman" w:cs="Times New Roman"/>
          <w:lang w:eastAsia="pl-PL"/>
        </w:rPr>
        <w:t>:</w:t>
      </w:r>
    </w:p>
    <w:p w14:paraId="562714C2" w14:textId="2CC455FB" w:rsidR="00D55B9A" w:rsidRPr="00D55B9A" w:rsidRDefault="001148A4" w:rsidP="00D55B9A">
      <w:pPr>
        <w:widowControl w:val="0"/>
        <w:numPr>
          <w:ilvl w:val="0"/>
          <w:numId w:val="22"/>
        </w:numPr>
        <w:suppressAutoHyphens/>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149</w:t>
      </w:r>
      <w:r w:rsidR="00B11ECC">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decyzj</w:t>
      </w:r>
      <w:r w:rsidR="00B11ECC">
        <w:rPr>
          <w:rFonts w:ascii="Times New Roman" w:eastAsia="Calibri" w:hAnsi="Times New Roman" w:cs="Times New Roman"/>
          <w:lang w:eastAsia="pl-PL"/>
        </w:rPr>
        <w:t>i</w:t>
      </w:r>
      <w:r w:rsidR="00D55B9A" w:rsidRPr="00D55B9A">
        <w:rPr>
          <w:rFonts w:ascii="Times New Roman" w:eastAsia="Calibri" w:hAnsi="Times New Roman" w:cs="Times New Roman"/>
          <w:lang w:eastAsia="pl-PL"/>
        </w:rPr>
        <w:t xml:space="preserve"> administracyjn</w:t>
      </w:r>
      <w:r w:rsidR="00C033BE">
        <w:rPr>
          <w:rFonts w:ascii="Times New Roman" w:eastAsia="Calibri" w:hAnsi="Times New Roman" w:cs="Times New Roman"/>
          <w:lang w:eastAsia="pl-PL"/>
        </w:rPr>
        <w:t>e</w:t>
      </w:r>
      <w:r w:rsidR="00D55B9A" w:rsidRPr="00D55B9A">
        <w:rPr>
          <w:rFonts w:ascii="Times New Roman" w:eastAsia="Calibri" w:hAnsi="Times New Roman" w:cs="Times New Roman"/>
          <w:lang w:eastAsia="pl-PL"/>
        </w:rPr>
        <w:t xml:space="preserve"> dla podopiecznych z zakresu pomocy społecznej</w:t>
      </w:r>
    </w:p>
    <w:p w14:paraId="345442AD" w14:textId="0BB667D1" w:rsidR="00D55B9A" w:rsidRPr="00D55B9A" w:rsidRDefault="00CC33A9" w:rsidP="00D55B9A">
      <w:pPr>
        <w:widowControl w:val="0"/>
        <w:numPr>
          <w:ilvl w:val="0"/>
          <w:numId w:val="22"/>
        </w:num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556</w:t>
      </w:r>
      <w:r w:rsidR="00B11ECC">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 xml:space="preserve">decyzji administracyjnych z zakresu świadczeń rodzinnych i </w:t>
      </w:r>
      <w:r w:rsidR="00A363F2">
        <w:rPr>
          <w:rFonts w:ascii="Times New Roman" w:eastAsia="Calibri" w:hAnsi="Times New Roman" w:cs="Times New Roman"/>
          <w:lang w:eastAsia="pl-PL"/>
        </w:rPr>
        <w:t>świadczeń opiekuńczych</w:t>
      </w:r>
    </w:p>
    <w:p w14:paraId="1F8EA56A" w14:textId="330B7C39" w:rsidR="00D55B9A" w:rsidRPr="00D55B9A" w:rsidRDefault="00CC33A9" w:rsidP="00D55B9A">
      <w:pPr>
        <w:widowControl w:val="0"/>
        <w:numPr>
          <w:ilvl w:val="0"/>
          <w:numId w:val="22"/>
        </w:num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33</w:t>
      </w:r>
      <w:r w:rsidR="00EB05A9">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decyzj</w:t>
      </w:r>
      <w:r w:rsidR="00EB05A9">
        <w:rPr>
          <w:rFonts w:ascii="Times New Roman" w:eastAsia="Calibri" w:hAnsi="Times New Roman" w:cs="Times New Roman"/>
          <w:lang w:eastAsia="pl-PL"/>
        </w:rPr>
        <w:t>e</w:t>
      </w:r>
      <w:r w:rsidR="00D55B9A" w:rsidRPr="00D55B9A">
        <w:rPr>
          <w:rFonts w:ascii="Times New Roman" w:eastAsia="Calibri" w:hAnsi="Times New Roman" w:cs="Times New Roman"/>
          <w:lang w:eastAsia="pl-PL"/>
        </w:rPr>
        <w:t xml:space="preserve"> administracyjnych z zakresu świadczeń z funduszu alimentacyjnego</w:t>
      </w:r>
    </w:p>
    <w:p w14:paraId="3E6CA0AF" w14:textId="64637653" w:rsidR="00D55B9A" w:rsidRDefault="00CC33A9" w:rsidP="00D55B9A">
      <w:pPr>
        <w:widowControl w:val="0"/>
        <w:numPr>
          <w:ilvl w:val="0"/>
          <w:numId w:val="22"/>
        </w:num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1456 </w:t>
      </w:r>
      <w:r w:rsidR="00CA41EF">
        <w:rPr>
          <w:rFonts w:ascii="Times New Roman" w:eastAsia="Calibri" w:hAnsi="Times New Roman" w:cs="Times New Roman"/>
          <w:lang w:eastAsia="pl-PL"/>
        </w:rPr>
        <w:t>informacji</w:t>
      </w:r>
      <w:r w:rsidR="00D55B9A" w:rsidRPr="00D55B9A">
        <w:rPr>
          <w:rFonts w:ascii="Times New Roman" w:eastAsia="Calibri" w:hAnsi="Times New Roman" w:cs="Times New Roman"/>
          <w:lang w:eastAsia="pl-PL"/>
        </w:rPr>
        <w:t xml:space="preserve"> z zakresu </w:t>
      </w:r>
      <w:r>
        <w:rPr>
          <w:rFonts w:ascii="Times New Roman" w:eastAsia="Calibri" w:hAnsi="Times New Roman" w:cs="Times New Roman"/>
          <w:lang w:eastAsia="pl-PL"/>
        </w:rPr>
        <w:t>dodatków węglowych oraz 386 decyzji odmownych</w:t>
      </w:r>
    </w:p>
    <w:p w14:paraId="69E7EEA2" w14:textId="2F424E8A" w:rsidR="00CC33A9" w:rsidRDefault="00CC33A9" w:rsidP="00CC33A9">
      <w:pPr>
        <w:widowControl w:val="0"/>
        <w:numPr>
          <w:ilvl w:val="0"/>
          <w:numId w:val="22"/>
        </w:num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1814 informacji</w:t>
      </w:r>
      <w:r w:rsidRPr="00D55B9A">
        <w:rPr>
          <w:rFonts w:ascii="Times New Roman" w:eastAsia="Calibri" w:hAnsi="Times New Roman" w:cs="Times New Roman"/>
          <w:lang w:eastAsia="pl-PL"/>
        </w:rPr>
        <w:t xml:space="preserve"> z zakresu </w:t>
      </w:r>
      <w:r>
        <w:rPr>
          <w:rFonts w:ascii="Times New Roman" w:eastAsia="Calibri" w:hAnsi="Times New Roman" w:cs="Times New Roman"/>
          <w:lang w:eastAsia="pl-PL"/>
        </w:rPr>
        <w:t>dodatków osłonowych oraz 153 decyzji odmownych</w:t>
      </w:r>
    </w:p>
    <w:p w14:paraId="1DCBC925" w14:textId="4ECB9EB0" w:rsidR="00CC33A9" w:rsidRDefault="00CC33A9" w:rsidP="00CC33A9">
      <w:pPr>
        <w:widowControl w:val="0"/>
        <w:numPr>
          <w:ilvl w:val="0"/>
          <w:numId w:val="22"/>
        </w:num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410 informacji</w:t>
      </w:r>
      <w:r w:rsidRPr="00D55B9A">
        <w:rPr>
          <w:rFonts w:ascii="Times New Roman" w:eastAsia="Calibri" w:hAnsi="Times New Roman" w:cs="Times New Roman"/>
          <w:lang w:eastAsia="pl-PL"/>
        </w:rPr>
        <w:t xml:space="preserve"> z zakresu </w:t>
      </w:r>
      <w:r>
        <w:rPr>
          <w:rFonts w:ascii="Times New Roman" w:eastAsia="Calibri" w:hAnsi="Times New Roman" w:cs="Times New Roman"/>
          <w:lang w:eastAsia="pl-PL"/>
        </w:rPr>
        <w:t xml:space="preserve">dodatków dla gospodarstw domowych oraz 44 decyzji odmownych </w:t>
      </w:r>
    </w:p>
    <w:p w14:paraId="56BF2C69" w14:textId="36C6A164" w:rsidR="00CC33A9" w:rsidRDefault="00706282" w:rsidP="00D55B9A">
      <w:pPr>
        <w:widowControl w:val="0"/>
        <w:numPr>
          <w:ilvl w:val="0"/>
          <w:numId w:val="22"/>
        </w:num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5 decyzji w sprawie uchylenia świadczeń wychowawczych oraz 5 decyzji w sprawie zwrotu świadczeń</w:t>
      </w:r>
    </w:p>
    <w:p w14:paraId="7D2A5ABB" w14:textId="3DE8D874" w:rsidR="004A5C64" w:rsidRDefault="00625994" w:rsidP="00D55B9A">
      <w:pPr>
        <w:widowControl w:val="0"/>
        <w:numPr>
          <w:ilvl w:val="0"/>
          <w:numId w:val="22"/>
        </w:num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24 i</w:t>
      </w:r>
      <w:r w:rsidR="004A5C64">
        <w:rPr>
          <w:rFonts w:ascii="Times New Roman" w:eastAsia="Calibri" w:hAnsi="Times New Roman" w:cs="Times New Roman"/>
          <w:lang w:eastAsia="pl-PL"/>
        </w:rPr>
        <w:t>nformacji na temat przyznania jednorazowego świadczenia obywatelom Ukrainy</w:t>
      </w:r>
    </w:p>
    <w:p w14:paraId="785AF513" w14:textId="5E6ACA7F" w:rsidR="004A5C64" w:rsidRPr="00625994" w:rsidRDefault="00625994" w:rsidP="00625994">
      <w:pPr>
        <w:widowControl w:val="0"/>
        <w:numPr>
          <w:ilvl w:val="0"/>
          <w:numId w:val="22"/>
        </w:num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31 </w:t>
      </w:r>
      <w:r w:rsidR="004A5C64">
        <w:rPr>
          <w:rFonts w:ascii="Times New Roman" w:eastAsia="Calibri" w:hAnsi="Times New Roman" w:cs="Times New Roman"/>
          <w:lang w:eastAsia="pl-PL"/>
        </w:rPr>
        <w:t xml:space="preserve">informacji na temat przyznania świadczenia </w:t>
      </w:r>
      <w:r>
        <w:rPr>
          <w:rFonts w:ascii="Times New Roman" w:eastAsia="Calibri" w:hAnsi="Times New Roman" w:cs="Times New Roman"/>
          <w:lang w:eastAsia="pl-PL"/>
        </w:rPr>
        <w:t xml:space="preserve">na zakwaterowanie </w:t>
      </w:r>
      <w:r w:rsidR="004A5C64">
        <w:rPr>
          <w:rFonts w:ascii="Times New Roman" w:eastAsia="Calibri" w:hAnsi="Times New Roman" w:cs="Times New Roman"/>
          <w:lang w:eastAsia="pl-PL"/>
        </w:rPr>
        <w:t>obywate</w:t>
      </w:r>
      <w:r>
        <w:rPr>
          <w:rFonts w:ascii="Times New Roman" w:eastAsia="Calibri" w:hAnsi="Times New Roman" w:cs="Times New Roman"/>
          <w:lang w:eastAsia="pl-PL"/>
        </w:rPr>
        <w:t>li</w:t>
      </w:r>
      <w:r w:rsidR="004A5C64">
        <w:rPr>
          <w:rFonts w:ascii="Times New Roman" w:eastAsia="Calibri" w:hAnsi="Times New Roman" w:cs="Times New Roman"/>
          <w:lang w:eastAsia="pl-PL"/>
        </w:rPr>
        <w:t xml:space="preserve"> Ukrainy</w:t>
      </w:r>
    </w:p>
    <w:p w14:paraId="4BE913E4" w14:textId="33105096" w:rsidR="002F1620"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Ośrodek na bieżąco (co 14 dni) przekazywał do pięciu Biur Informacji Gospodarczej, informacje dotyczące dłużników alimentacyjnych (liczba dłużników, wysokość zadłużenia).</w:t>
      </w:r>
    </w:p>
    <w:p w14:paraId="54B43412"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p>
    <w:p w14:paraId="203E7600" w14:textId="0AA9EA07" w:rsidR="00D55B9A" w:rsidRPr="00D55B9A" w:rsidRDefault="00D55B9A" w:rsidP="00D55B9A">
      <w:pPr>
        <w:widowControl w:val="0"/>
        <w:numPr>
          <w:ilvl w:val="0"/>
          <w:numId w:val="38"/>
        </w:numPr>
        <w:suppressAutoHyphens/>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WYDATKI W GOPS W 20</w:t>
      </w:r>
      <w:r w:rsidR="00BC10B2">
        <w:rPr>
          <w:rFonts w:ascii="Times New Roman" w:eastAsia="Calibri" w:hAnsi="Times New Roman" w:cs="Times New Roman"/>
          <w:b/>
          <w:lang w:eastAsia="pl-PL"/>
        </w:rPr>
        <w:t>2</w:t>
      </w:r>
      <w:r w:rsidRPr="00D55B9A">
        <w:rPr>
          <w:rFonts w:ascii="Times New Roman" w:eastAsia="Calibri" w:hAnsi="Times New Roman" w:cs="Times New Roman"/>
          <w:b/>
          <w:lang w:eastAsia="pl-PL"/>
        </w:rPr>
        <w:t xml:space="preserve"> ROKU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559"/>
        <w:gridCol w:w="1985"/>
        <w:gridCol w:w="1559"/>
      </w:tblGrid>
      <w:tr w:rsidR="00D55B9A" w:rsidRPr="00D55B9A" w14:paraId="4A94D4CA" w14:textId="77777777" w:rsidTr="006A6EB8">
        <w:tc>
          <w:tcPr>
            <w:tcW w:w="5382" w:type="dxa"/>
            <w:shd w:val="clear" w:color="auto" w:fill="auto"/>
          </w:tcPr>
          <w:p w14:paraId="1741A137"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Opis</w:t>
            </w:r>
          </w:p>
        </w:tc>
        <w:tc>
          <w:tcPr>
            <w:tcW w:w="1559" w:type="dxa"/>
            <w:shd w:val="clear" w:color="auto" w:fill="auto"/>
          </w:tcPr>
          <w:p w14:paraId="4BD26BD5"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Kwota ogółem</w:t>
            </w:r>
          </w:p>
        </w:tc>
        <w:tc>
          <w:tcPr>
            <w:tcW w:w="1985" w:type="dxa"/>
            <w:shd w:val="clear" w:color="auto" w:fill="auto"/>
          </w:tcPr>
          <w:p w14:paraId="627FB4B3"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Budżet państwa</w:t>
            </w:r>
          </w:p>
        </w:tc>
        <w:tc>
          <w:tcPr>
            <w:tcW w:w="1559" w:type="dxa"/>
            <w:shd w:val="clear" w:color="auto" w:fill="auto"/>
          </w:tcPr>
          <w:p w14:paraId="58442D90"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Budżet gminy</w:t>
            </w:r>
          </w:p>
        </w:tc>
      </w:tr>
      <w:tr w:rsidR="00D55B9A" w:rsidRPr="00D55B9A" w14:paraId="7AD4FD98" w14:textId="77777777" w:rsidTr="006A6EB8">
        <w:tc>
          <w:tcPr>
            <w:tcW w:w="10485" w:type="dxa"/>
            <w:gridSpan w:val="4"/>
            <w:shd w:val="clear" w:color="auto" w:fill="auto"/>
          </w:tcPr>
          <w:p w14:paraId="4AB41D4D"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Wydatki na świadczenia podopiecznych</w:t>
            </w:r>
          </w:p>
        </w:tc>
      </w:tr>
      <w:tr w:rsidR="00D55B9A" w:rsidRPr="00D55B9A" w14:paraId="17D71D05" w14:textId="77777777" w:rsidTr="006A6EB8">
        <w:tc>
          <w:tcPr>
            <w:tcW w:w="5382" w:type="dxa"/>
            <w:shd w:val="clear" w:color="auto" w:fill="auto"/>
          </w:tcPr>
          <w:p w14:paraId="58119C44" w14:textId="77777777" w:rsidR="00D55B9A" w:rsidRPr="00D55B9A" w:rsidRDefault="00D55B9A" w:rsidP="00D55B9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Świadczenia społeczne</w:t>
            </w:r>
          </w:p>
        </w:tc>
        <w:tc>
          <w:tcPr>
            <w:tcW w:w="1559" w:type="dxa"/>
            <w:shd w:val="clear" w:color="auto" w:fill="auto"/>
          </w:tcPr>
          <w:p w14:paraId="36A4B3D8" w14:textId="703DAEEA" w:rsidR="00D55B9A" w:rsidRPr="00014320" w:rsidRDefault="00E45D0E" w:rsidP="00D55B9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14 158 304,11</w:t>
            </w:r>
          </w:p>
        </w:tc>
        <w:tc>
          <w:tcPr>
            <w:tcW w:w="1985" w:type="dxa"/>
            <w:shd w:val="clear" w:color="auto" w:fill="auto"/>
          </w:tcPr>
          <w:p w14:paraId="679448D2" w14:textId="0B80AB13" w:rsidR="00D55B9A" w:rsidRPr="007275F5" w:rsidRDefault="007E3BA5" w:rsidP="00D55B9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14 119 132,05</w:t>
            </w:r>
          </w:p>
        </w:tc>
        <w:tc>
          <w:tcPr>
            <w:tcW w:w="1559" w:type="dxa"/>
            <w:shd w:val="clear" w:color="auto" w:fill="auto"/>
          </w:tcPr>
          <w:p w14:paraId="3EBA9AF2" w14:textId="305ACE08" w:rsidR="00D55B9A" w:rsidRPr="00D55B9A" w:rsidRDefault="00D40DEA" w:rsidP="00D55B9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39 172,06</w:t>
            </w:r>
          </w:p>
        </w:tc>
      </w:tr>
      <w:tr w:rsidR="00FA1FC8" w:rsidRPr="00D55B9A" w14:paraId="23E9891F" w14:textId="77777777" w:rsidTr="006A6EB8">
        <w:tc>
          <w:tcPr>
            <w:tcW w:w="5382" w:type="dxa"/>
            <w:shd w:val="clear" w:color="auto" w:fill="auto"/>
          </w:tcPr>
          <w:p w14:paraId="3280F9E5"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Składki społeczne od niektórych świadczeń</w:t>
            </w:r>
          </w:p>
        </w:tc>
        <w:tc>
          <w:tcPr>
            <w:tcW w:w="1559" w:type="dxa"/>
            <w:shd w:val="clear" w:color="auto" w:fill="auto"/>
          </w:tcPr>
          <w:p w14:paraId="18FF9F0F" w14:textId="5495F08A" w:rsidR="00FA1FC8" w:rsidRPr="00D55B9A" w:rsidRDefault="00D40DEA"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338 562,10</w:t>
            </w:r>
          </w:p>
        </w:tc>
        <w:tc>
          <w:tcPr>
            <w:tcW w:w="1985" w:type="dxa"/>
            <w:shd w:val="clear" w:color="auto" w:fill="auto"/>
          </w:tcPr>
          <w:p w14:paraId="2185C643" w14:textId="1F674529" w:rsidR="00FA1FC8" w:rsidRPr="007275F5" w:rsidRDefault="00D40DEA"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338 562,10</w:t>
            </w:r>
          </w:p>
        </w:tc>
        <w:tc>
          <w:tcPr>
            <w:tcW w:w="1559" w:type="dxa"/>
            <w:shd w:val="clear" w:color="auto" w:fill="auto"/>
          </w:tcPr>
          <w:p w14:paraId="2413BA94" w14:textId="57D4F6A2" w:rsidR="00FA1FC8" w:rsidRPr="00D55B9A" w:rsidRDefault="00D40DEA"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FA1FC8" w:rsidRPr="00D55B9A" w14:paraId="33E57E16" w14:textId="77777777" w:rsidTr="006A6EB8">
        <w:tc>
          <w:tcPr>
            <w:tcW w:w="5382" w:type="dxa"/>
            <w:shd w:val="clear" w:color="auto" w:fill="auto"/>
          </w:tcPr>
          <w:p w14:paraId="513E3D6E"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Składki zdrowotne od niektórych świadczeń</w:t>
            </w:r>
          </w:p>
        </w:tc>
        <w:tc>
          <w:tcPr>
            <w:tcW w:w="1559" w:type="dxa"/>
            <w:shd w:val="clear" w:color="auto" w:fill="auto"/>
          </w:tcPr>
          <w:p w14:paraId="5BC796A0" w14:textId="033C2464" w:rsidR="00FA1FC8" w:rsidRPr="00D55B9A" w:rsidRDefault="00D40DEA"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75 548,18</w:t>
            </w:r>
          </w:p>
        </w:tc>
        <w:tc>
          <w:tcPr>
            <w:tcW w:w="1985" w:type="dxa"/>
            <w:shd w:val="clear" w:color="auto" w:fill="auto"/>
          </w:tcPr>
          <w:p w14:paraId="12EA6706" w14:textId="56B0115B" w:rsidR="00FA1FC8" w:rsidRPr="007275F5" w:rsidRDefault="00D40DEA"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75 548,18</w:t>
            </w:r>
          </w:p>
        </w:tc>
        <w:tc>
          <w:tcPr>
            <w:tcW w:w="1559" w:type="dxa"/>
            <w:shd w:val="clear" w:color="auto" w:fill="auto"/>
          </w:tcPr>
          <w:p w14:paraId="457EFE10" w14:textId="5576DBD8"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FA1FC8" w:rsidRPr="00D55B9A" w14:paraId="2528FA87" w14:textId="77777777" w:rsidTr="006A6EB8">
        <w:tc>
          <w:tcPr>
            <w:tcW w:w="5382" w:type="dxa"/>
            <w:shd w:val="clear" w:color="auto" w:fill="auto"/>
          </w:tcPr>
          <w:p w14:paraId="0622D668"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Wydatki na dzieci w rodzinach zastępczych</w:t>
            </w:r>
          </w:p>
        </w:tc>
        <w:tc>
          <w:tcPr>
            <w:tcW w:w="1559" w:type="dxa"/>
            <w:shd w:val="clear" w:color="auto" w:fill="auto"/>
          </w:tcPr>
          <w:p w14:paraId="0188010B" w14:textId="343464A4" w:rsidR="00FA1FC8" w:rsidRPr="00D55B9A" w:rsidRDefault="00D40DEA"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53 445,43</w:t>
            </w:r>
          </w:p>
        </w:tc>
        <w:tc>
          <w:tcPr>
            <w:tcW w:w="1985" w:type="dxa"/>
            <w:shd w:val="clear" w:color="auto" w:fill="auto"/>
          </w:tcPr>
          <w:p w14:paraId="599CAB62" w14:textId="19CE752E"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559" w:type="dxa"/>
            <w:shd w:val="clear" w:color="auto" w:fill="auto"/>
          </w:tcPr>
          <w:p w14:paraId="6A67A4C5" w14:textId="25F9DD43" w:rsidR="00FA1FC8" w:rsidRPr="00D55B9A" w:rsidRDefault="00D40DEA"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53 445,43</w:t>
            </w:r>
          </w:p>
        </w:tc>
      </w:tr>
      <w:tr w:rsidR="00D40DEA" w:rsidRPr="00D55B9A" w14:paraId="0DA88067" w14:textId="77777777" w:rsidTr="006A6EB8">
        <w:tc>
          <w:tcPr>
            <w:tcW w:w="5382" w:type="dxa"/>
            <w:shd w:val="clear" w:color="auto" w:fill="auto"/>
          </w:tcPr>
          <w:p w14:paraId="301FC22B" w14:textId="77777777" w:rsidR="00D40DEA" w:rsidRPr="00D55B9A" w:rsidRDefault="00D40DEA" w:rsidP="00D40DE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Wydatki na osoby w DPS</w:t>
            </w:r>
          </w:p>
        </w:tc>
        <w:tc>
          <w:tcPr>
            <w:tcW w:w="1559" w:type="dxa"/>
            <w:shd w:val="clear" w:color="auto" w:fill="auto"/>
          </w:tcPr>
          <w:p w14:paraId="4D68BD25" w14:textId="66F6C9FC" w:rsidR="00D40DEA" w:rsidRPr="00D55B9A" w:rsidRDefault="00D40DEA"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104 575,56</w:t>
            </w:r>
          </w:p>
        </w:tc>
        <w:tc>
          <w:tcPr>
            <w:tcW w:w="1985" w:type="dxa"/>
            <w:shd w:val="clear" w:color="auto" w:fill="auto"/>
          </w:tcPr>
          <w:p w14:paraId="462CFFE5" w14:textId="13F60423" w:rsidR="00D40DEA" w:rsidRPr="00D55B9A" w:rsidRDefault="00D40DEA"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559" w:type="dxa"/>
            <w:shd w:val="clear" w:color="auto" w:fill="auto"/>
          </w:tcPr>
          <w:p w14:paraId="4761CAA9" w14:textId="7E527FD1" w:rsidR="00D40DEA" w:rsidRPr="00D55B9A" w:rsidRDefault="00D40DEA"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104 575,56</w:t>
            </w:r>
          </w:p>
        </w:tc>
      </w:tr>
      <w:tr w:rsidR="00D40DEA" w:rsidRPr="00D55B9A" w14:paraId="6348E013" w14:textId="77777777" w:rsidTr="006A6EB8">
        <w:tc>
          <w:tcPr>
            <w:tcW w:w="5382" w:type="dxa"/>
            <w:shd w:val="clear" w:color="auto" w:fill="auto"/>
          </w:tcPr>
          <w:p w14:paraId="14529C14" w14:textId="77777777" w:rsidR="00D40DEA" w:rsidRPr="00D55B9A" w:rsidRDefault="00D40DEA" w:rsidP="00D40DE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Opłaty za osoby w schroniskach</w:t>
            </w:r>
          </w:p>
        </w:tc>
        <w:tc>
          <w:tcPr>
            <w:tcW w:w="1559" w:type="dxa"/>
            <w:shd w:val="clear" w:color="auto" w:fill="auto"/>
          </w:tcPr>
          <w:p w14:paraId="403A68A2" w14:textId="7764EB3D" w:rsidR="00D40DEA" w:rsidRPr="00D55B9A" w:rsidRDefault="00950186" w:rsidP="00D40DE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4986,61</w:t>
            </w:r>
          </w:p>
        </w:tc>
        <w:tc>
          <w:tcPr>
            <w:tcW w:w="1985" w:type="dxa"/>
            <w:shd w:val="clear" w:color="auto" w:fill="auto"/>
          </w:tcPr>
          <w:p w14:paraId="1BCCDFA0" w14:textId="53684BC3" w:rsidR="00D40DEA" w:rsidRPr="00D55B9A" w:rsidRDefault="00D40DEA" w:rsidP="00D40DE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0</w:t>
            </w:r>
          </w:p>
        </w:tc>
        <w:tc>
          <w:tcPr>
            <w:tcW w:w="1559" w:type="dxa"/>
            <w:shd w:val="clear" w:color="auto" w:fill="auto"/>
          </w:tcPr>
          <w:p w14:paraId="1DABCFA0" w14:textId="1C400842" w:rsidR="00D40DEA" w:rsidRPr="00D55B9A" w:rsidRDefault="00C472D6" w:rsidP="00D40DE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4986,61</w:t>
            </w:r>
          </w:p>
        </w:tc>
      </w:tr>
      <w:tr w:rsidR="00D40DEA" w:rsidRPr="00D55B9A" w14:paraId="7CF79F1A" w14:textId="77777777" w:rsidTr="006A6EB8">
        <w:tc>
          <w:tcPr>
            <w:tcW w:w="5382" w:type="dxa"/>
            <w:shd w:val="clear" w:color="auto" w:fill="auto"/>
          </w:tcPr>
          <w:p w14:paraId="7893C5B2" w14:textId="7A5DF059" w:rsidR="00D40DEA" w:rsidRPr="0073243F" w:rsidRDefault="0073243F" w:rsidP="00D40DEA">
            <w:pPr>
              <w:widowControl w:val="0"/>
              <w:suppressAutoHyphens/>
              <w:spacing w:after="0" w:line="240" w:lineRule="auto"/>
              <w:rPr>
                <w:rFonts w:ascii="Times New Roman" w:eastAsia="Calibri" w:hAnsi="Times New Roman" w:cs="Times New Roman"/>
              </w:rPr>
            </w:pPr>
            <w:r w:rsidRPr="0073243F">
              <w:rPr>
                <w:rFonts w:ascii="Times New Roman" w:eastAsia="Calibri" w:hAnsi="Times New Roman" w:cs="Times New Roman"/>
              </w:rPr>
              <w:t>Usługi opiekuńcze</w:t>
            </w:r>
          </w:p>
        </w:tc>
        <w:tc>
          <w:tcPr>
            <w:tcW w:w="1559" w:type="dxa"/>
            <w:shd w:val="clear" w:color="auto" w:fill="auto"/>
          </w:tcPr>
          <w:p w14:paraId="5814455C" w14:textId="72D068C6" w:rsidR="00D40DEA" w:rsidRPr="0073243F" w:rsidRDefault="0073243F" w:rsidP="0073243F">
            <w:pPr>
              <w:widowControl w:val="0"/>
              <w:suppressAutoHyphens/>
              <w:spacing w:after="0" w:line="240" w:lineRule="auto"/>
              <w:jc w:val="right"/>
              <w:rPr>
                <w:rFonts w:ascii="Times New Roman" w:eastAsia="Calibri" w:hAnsi="Times New Roman" w:cs="Times New Roman"/>
              </w:rPr>
            </w:pPr>
            <w:r w:rsidRPr="0073243F">
              <w:rPr>
                <w:rFonts w:ascii="Times New Roman" w:eastAsia="Calibri" w:hAnsi="Times New Roman" w:cs="Times New Roman"/>
              </w:rPr>
              <w:t>18 250,00</w:t>
            </w:r>
          </w:p>
        </w:tc>
        <w:tc>
          <w:tcPr>
            <w:tcW w:w="1985" w:type="dxa"/>
            <w:shd w:val="clear" w:color="auto" w:fill="auto"/>
          </w:tcPr>
          <w:p w14:paraId="1CB5B277" w14:textId="1E7C4D91" w:rsidR="00D40DEA" w:rsidRPr="0073243F" w:rsidRDefault="0073243F" w:rsidP="0073243F">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 xml:space="preserve"> 9 125,00</w:t>
            </w:r>
          </w:p>
        </w:tc>
        <w:tc>
          <w:tcPr>
            <w:tcW w:w="1559" w:type="dxa"/>
            <w:shd w:val="clear" w:color="auto" w:fill="auto"/>
          </w:tcPr>
          <w:p w14:paraId="018C431F" w14:textId="35793460" w:rsidR="00D40DEA" w:rsidRPr="0073243F" w:rsidRDefault="0073243F" w:rsidP="00D40DE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9 125,00</w:t>
            </w:r>
          </w:p>
        </w:tc>
      </w:tr>
      <w:tr w:rsidR="0073243F" w:rsidRPr="00D55B9A" w14:paraId="5F4BC36B" w14:textId="77777777" w:rsidTr="006A6EB8">
        <w:tc>
          <w:tcPr>
            <w:tcW w:w="5382" w:type="dxa"/>
            <w:shd w:val="clear" w:color="auto" w:fill="auto"/>
          </w:tcPr>
          <w:p w14:paraId="67FA6C04" w14:textId="77777777" w:rsidR="0073243F" w:rsidRPr="0073243F" w:rsidRDefault="0073243F" w:rsidP="00D40DEA">
            <w:pPr>
              <w:widowControl w:val="0"/>
              <w:suppressAutoHyphens/>
              <w:spacing w:after="0" w:line="240" w:lineRule="auto"/>
              <w:rPr>
                <w:rFonts w:ascii="Times New Roman" w:eastAsia="Calibri" w:hAnsi="Times New Roman" w:cs="Times New Roman"/>
              </w:rPr>
            </w:pPr>
          </w:p>
        </w:tc>
        <w:tc>
          <w:tcPr>
            <w:tcW w:w="1559" w:type="dxa"/>
            <w:shd w:val="clear" w:color="auto" w:fill="auto"/>
          </w:tcPr>
          <w:p w14:paraId="0D0ED403" w14:textId="3EB4B317" w:rsidR="0073243F" w:rsidRPr="0065478A" w:rsidRDefault="0065478A" w:rsidP="0073243F">
            <w:pPr>
              <w:widowControl w:val="0"/>
              <w:suppressAutoHyphens/>
              <w:spacing w:after="0" w:line="240" w:lineRule="auto"/>
              <w:jc w:val="right"/>
              <w:rPr>
                <w:rFonts w:ascii="Times New Roman" w:eastAsia="Calibri" w:hAnsi="Times New Roman" w:cs="Times New Roman"/>
                <w:b/>
                <w:bCs/>
              </w:rPr>
            </w:pPr>
            <w:r>
              <w:rPr>
                <w:rFonts w:ascii="Times New Roman" w:eastAsia="Calibri" w:hAnsi="Times New Roman" w:cs="Times New Roman"/>
                <w:b/>
                <w:bCs/>
              </w:rPr>
              <w:t>14</w:t>
            </w:r>
            <w:r w:rsidR="00E45D0E">
              <w:rPr>
                <w:rFonts w:ascii="Times New Roman" w:eastAsia="Calibri" w:hAnsi="Times New Roman" w:cs="Times New Roman"/>
                <w:b/>
                <w:bCs/>
              </w:rPr>
              <w:t> 753 671,99</w:t>
            </w:r>
          </w:p>
        </w:tc>
        <w:tc>
          <w:tcPr>
            <w:tcW w:w="1985" w:type="dxa"/>
            <w:shd w:val="clear" w:color="auto" w:fill="auto"/>
          </w:tcPr>
          <w:p w14:paraId="0CE8228D" w14:textId="21CF8DE0" w:rsidR="0073243F" w:rsidRPr="0065478A" w:rsidRDefault="007E3BA5" w:rsidP="0073243F">
            <w:pPr>
              <w:widowControl w:val="0"/>
              <w:suppressAutoHyphens/>
              <w:spacing w:after="0" w:line="240" w:lineRule="auto"/>
              <w:jc w:val="right"/>
              <w:rPr>
                <w:rFonts w:ascii="Times New Roman" w:eastAsia="Calibri" w:hAnsi="Times New Roman" w:cs="Times New Roman"/>
                <w:b/>
                <w:bCs/>
              </w:rPr>
            </w:pPr>
            <w:r>
              <w:rPr>
                <w:rFonts w:ascii="Times New Roman" w:eastAsia="Calibri" w:hAnsi="Times New Roman" w:cs="Times New Roman"/>
                <w:b/>
                <w:bCs/>
              </w:rPr>
              <w:t>14 542 367,33</w:t>
            </w:r>
            <w:r w:rsidR="0065478A" w:rsidRPr="0065478A">
              <w:rPr>
                <w:rFonts w:ascii="Times New Roman" w:eastAsia="Calibri" w:hAnsi="Times New Roman" w:cs="Times New Roman"/>
                <w:b/>
                <w:bCs/>
              </w:rPr>
              <w:fldChar w:fldCharType="begin"/>
            </w:r>
            <w:r w:rsidR="0065478A" w:rsidRPr="0065478A">
              <w:rPr>
                <w:rFonts w:ascii="Times New Roman" w:eastAsia="Calibri" w:hAnsi="Times New Roman" w:cs="Times New Roman"/>
                <w:b/>
                <w:bCs/>
              </w:rPr>
              <w:instrText xml:space="preserve"> =SUM(ABOVE) </w:instrText>
            </w:r>
            <w:r w:rsidR="00000000">
              <w:rPr>
                <w:rFonts w:ascii="Times New Roman" w:eastAsia="Calibri" w:hAnsi="Times New Roman" w:cs="Times New Roman"/>
                <w:b/>
                <w:bCs/>
              </w:rPr>
              <w:fldChar w:fldCharType="separate"/>
            </w:r>
            <w:r w:rsidR="0065478A" w:rsidRPr="0065478A">
              <w:rPr>
                <w:rFonts w:ascii="Times New Roman" w:eastAsia="Calibri" w:hAnsi="Times New Roman" w:cs="Times New Roman"/>
                <w:b/>
                <w:bCs/>
              </w:rPr>
              <w:fldChar w:fldCharType="end"/>
            </w:r>
          </w:p>
        </w:tc>
        <w:tc>
          <w:tcPr>
            <w:tcW w:w="1559" w:type="dxa"/>
            <w:shd w:val="clear" w:color="auto" w:fill="auto"/>
          </w:tcPr>
          <w:p w14:paraId="40823C30" w14:textId="63BD3653" w:rsidR="0073243F" w:rsidRPr="0065478A" w:rsidRDefault="0065478A" w:rsidP="00D40DEA">
            <w:pPr>
              <w:widowControl w:val="0"/>
              <w:suppressAutoHyphens/>
              <w:spacing w:after="0" w:line="240" w:lineRule="auto"/>
              <w:jc w:val="right"/>
              <w:rPr>
                <w:rFonts w:ascii="Times New Roman" w:eastAsia="Calibri" w:hAnsi="Times New Roman" w:cs="Times New Roman"/>
                <w:b/>
                <w:bCs/>
              </w:rPr>
            </w:pPr>
            <w:r w:rsidRPr="0065478A">
              <w:rPr>
                <w:rFonts w:ascii="Times New Roman" w:eastAsia="Calibri" w:hAnsi="Times New Roman" w:cs="Times New Roman"/>
                <w:b/>
                <w:bCs/>
              </w:rPr>
              <w:fldChar w:fldCharType="begin"/>
            </w:r>
            <w:r w:rsidRPr="0065478A">
              <w:rPr>
                <w:rFonts w:ascii="Times New Roman" w:eastAsia="Calibri" w:hAnsi="Times New Roman" w:cs="Times New Roman"/>
                <w:b/>
                <w:bCs/>
              </w:rPr>
              <w:instrText xml:space="preserve"> =SUM(ABOVE) </w:instrText>
            </w:r>
            <w:r w:rsidRPr="0065478A">
              <w:rPr>
                <w:rFonts w:ascii="Times New Roman" w:eastAsia="Calibri" w:hAnsi="Times New Roman" w:cs="Times New Roman"/>
                <w:b/>
                <w:bCs/>
              </w:rPr>
              <w:fldChar w:fldCharType="separate"/>
            </w:r>
            <w:r w:rsidRPr="0065478A">
              <w:rPr>
                <w:rFonts w:ascii="Times New Roman" w:eastAsia="Calibri" w:hAnsi="Times New Roman" w:cs="Times New Roman"/>
                <w:b/>
                <w:bCs/>
                <w:noProof/>
              </w:rPr>
              <w:t>211 304,66</w:t>
            </w:r>
            <w:r w:rsidRPr="0065478A">
              <w:rPr>
                <w:rFonts w:ascii="Times New Roman" w:eastAsia="Calibri" w:hAnsi="Times New Roman" w:cs="Times New Roman"/>
                <w:b/>
                <w:bCs/>
              </w:rPr>
              <w:fldChar w:fldCharType="end"/>
            </w:r>
          </w:p>
        </w:tc>
      </w:tr>
      <w:tr w:rsidR="00D40DEA" w:rsidRPr="00D55B9A" w14:paraId="4F9AE83F" w14:textId="77777777" w:rsidTr="006A6EB8">
        <w:tc>
          <w:tcPr>
            <w:tcW w:w="10485" w:type="dxa"/>
            <w:gridSpan w:val="4"/>
            <w:shd w:val="clear" w:color="auto" w:fill="auto"/>
          </w:tcPr>
          <w:p w14:paraId="257D365A" w14:textId="77777777" w:rsidR="00D40DEA" w:rsidRPr="00D55B9A" w:rsidRDefault="00D40DEA" w:rsidP="00D40DEA">
            <w:pPr>
              <w:spacing w:after="0" w:line="240" w:lineRule="auto"/>
              <w:jc w:val="center"/>
              <w:rPr>
                <w:rFonts w:ascii="Times New Roman" w:eastAsia="Times New Roman" w:hAnsi="Times New Roman" w:cs="Times New Roman"/>
                <w:lang w:eastAsia="pl-PL"/>
              </w:rPr>
            </w:pPr>
            <w:r w:rsidRPr="00D55B9A">
              <w:rPr>
                <w:rFonts w:ascii="Times New Roman" w:eastAsia="Times New Roman" w:hAnsi="Times New Roman" w:cs="Times New Roman"/>
                <w:b/>
                <w:lang w:eastAsia="pl-PL"/>
              </w:rPr>
              <w:t>Wydatki związane z zatrudnieniem</w:t>
            </w:r>
          </w:p>
        </w:tc>
      </w:tr>
      <w:tr w:rsidR="00D40DEA" w:rsidRPr="00D55B9A" w14:paraId="7800172D" w14:textId="77777777" w:rsidTr="006A6EB8">
        <w:tc>
          <w:tcPr>
            <w:tcW w:w="5382" w:type="dxa"/>
            <w:shd w:val="clear" w:color="auto" w:fill="auto"/>
          </w:tcPr>
          <w:p w14:paraId="04CC92A8" w14:textId="77777777" w:rsidR="00D40DEA" w:rsidRPr="00D55B9A" w:rsidRDefault="00D40DEA" w:rsidP="00D40DE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Wynagrodzenia pracowników</w:t>
            </w:r>
          </w:p>
        </w:tc>
        <w:tc>
          <w:tcPr>
            <w:tcW w:w="1559" w:type="dxa"/>
            <w:shd w:val="clear" w:color="auto" w:fill="auto"/>
          </w:tcPr>
          <w:p w14:paraId="3722DB5F" w14:textId="1C33AE71" w:rsidR="00D40DEA" w:rsidRPr="00D55B9A" w:rsidRDefault="0083362B"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675 531,47</w:t>
            </w:r>
          </w:p>
        </w:tc>
        <w:tc>
          <w:tcPr>
            <w:tcW w:w="1985" w:type="dxa"/>
            <w:shd w:val="clear" w:color="auto" w:fill="auto"/>
          </w:tcPr>
          <w:p w14:paraId="4F46A906" w14:textId="015504E7" w:rsidR="00D40DEA" w:rsidRPr="00D55B9A" w:rsidRDefault="0037660B"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256 211,79</w:t>
            </w:r>
          </w:p>
        </w:tc>
        <w:tc>
          <w:tcPr>
            <w:tcW w:w="1559" w:type="dxa"/>
            <w:shd w:val="clear" w:color="auto" w:fill="auto"/>
          </w:tcPr>
          <w:p w14:paraId="64CF1907" w14:textId="0F7B2949" w:rsidR="00D40DEA" w:rsidRPr="00D55B9A" w:rsidRDefault="0037660B"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419 319,68</w:t>
            </w:r>
          </w:p>
        </w:tc>
      </w:tr>
      <w:tr w:rsidR="00D40DEA" w:rsidRPr="00D55B9A" w14:paraId="200EED3A" w14:textId="77777777" w:rsidTr="006A6EB8">
        <w:tc>
          <w:tcPr>
            <w:tcW w:w="5382" w:type="dxa"/>
            <w:shd w:val="clear" w:color="auto" w:fill="auto"/>
          </w:tcPr>
          <w:p w14:paraId="3686204B" w14:textId="77777777" w:rsidR="00D40DEA" w:rsidRPr="00D55B9A" w:rsidRDefault="00D40DEA" w:rsidP="00D40DE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Dodatkowe wynagrodzenie roczne</w:t>
            </w:r>
          </w:p>
        </w:tc>
        <w:tc>
          <w:tcPr>
            <w:tcW w:w="1559" w:type="dxa"/>
            <w:shd w:val="clear" w:color="auto" w:fill="auto"/>
          </w:tcPr>
          <w:p w14:paraId="5291BC54" w14:textId="0F1479C6" w:rsidR="00D40DEA" w:rsidRPr="00D55B9A" w:rsidRDefault="0083362B"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34 342,39</w:t>
            </w:r>
          </w:p>
        </w:tc>
        <w:tc>
          <w:tcPr>
            <w:tcW w:w="1985" w:type="dxa"/>
            <w:shd w:val="clear" w:color="auto" w:fill="auto"/>
          </w:tcPr>
          <w:p w14:paraId="3BF2CF9D" w14:textId="61480D30" w:rsidR="00D40DEA" w:rsidRPr="00D55B9A" w:rsidRDefault="0037660B"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9586,37</w:t>
            </w:r>
          </w:p>
        </w:tc>
        <w:tc>
          <w:tcPr>
            <w:tcW w:w="1559" w:type="dxa"/>
            <w:shd w:val="clear" w:color="auto" w:fill="auto"/>
          </w:tcPr>
          <w:p w14:paraId="6D137F7E" w14:textId="13178390" w:rsidR="00D40DEA" w:rsidRPr="00D55B9A" w:rsidRDefault="0037660B"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24 756,02</w:t>
            </w:r>
          </w:p>
        </w:tc>
      </w:tr>
      <w:tr w:rsidR="00D40DEA" w:rsidRPr="00D55B9A" w14:paraId="307DC91E" w14:textId="77777777" w:rsidTr="006A6EB8">
        <w:tc>
          <w:tcPr>
            <w:tcW w:w="5382" w:type="dxa"/>
            <w:shd w:val="clear" w:color="auto" w:fill="auto"/>
          </w:tcPr>
          <w:p w14:paraId="7DEAD9E9" w14:textId="77777777" w:rsidR="00D40DEA" w:rsidRPr="00D55B9A" w:rsidRDefault="00D40DEA" w:rsidP="00D40DE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Składki od wynagrodzeń</w:t>
            </w:r>
          </w:p>
        </w:tc>
        <w:tc>
          <w:tcPr>
            <w:tcW w:w="1559" w:type="dxa"/>
            <w:shd w:val="clear" w:color="auto" w:fill="auto"/>
          </w:tcPr>
          <w:p w14:paraId="35B6CA56" w14:textId="30339429" w:rsidR="00D40DEA" w:rsidRPr="00D55B9A" w:rsidRDefault="009174D7"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119 979,42</w:t>
            </w:r>
          </w:p>
        </w:tc>
        <w:tc>
          <w:tcPr>
            <w:tcW w:w="1985" w:type="dxa"/>
            <w:shd w:val="clear" w:color="auto" w:fill="auto"/>
          </w:tcPr>
          <w:p w14:paraId="407D2779" w14:textId="581B7BB5" w:rsidR="00D40DEA" w:rsidRPr="00D55B9A" w:rsidRDefault="0037660B"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27 100,06</w:t>
            </w:r>
          </w:p>
        </w:tc>
        <w:tc>
          <w:tcPr>
            <w:tcW w:w="1559" w:type="dxa"/>
            <w:shd w:val="clear" w:color="auto" w:fill="auto"/>
          </w:tcPr>
          <w:p w14:paraId="1C602BD2" w14:textId="3884D100" w:rsidR="00D40DEA" w:rsidRPr="00D55B9A" w:rsidRDefault="0037660B"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92879,36</w:t>
            </w:r>
          </w:p>
        </w:tc>
      </w:tr>
      <w:tr w:rsidR="00D40DEA" w:rsidRPr="00D55B9A" w14:paraId="7F26DC83" w14:textId="77777777" w:rsidTr="006A6EB8">
        <w:tc>
          <w:tcPr>
            <w:tcW w:w="5382" w:type="dxa"/>
            <w:shd w:val="clear" w:color="auto" w:fill="auto"/>
          </w:tcPr>
          <w:p w14:paraId="649955B8" w14:textId="77777777" w:rsidR="00D40DEA" w:rsidRPr="00D55B9A" w:rsidRDefault="00D40DEA" w:rsidP="00D40DE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 xml:space="preserve">Składki na Fundusz Pracy </w:t>
            </w:r>
          </w:p>
        </w:tc>
        <w:tc>
          <w:tcPr>
            <w:tcW w:w="1559" w:type="dxa"/>
            <w:shd w:val="clear" w:color="auto" w:fill="auto"/>
          </w:tcPr>
          <w:p w14:paraId="697A5B2B" w14:textId="08DF9397" w:rsidR="00D40DEA" w:rsidRPr="00D55B9A" w:rsidRDefault="00CC0233"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13 862,69</w:t>
            </w:r>
          </w:p>
        </w:tc>
        <w:tc>
          <w:tcPr>
            <w:tcW w:w="1985" w:type="dxa"/>
            <w:shd w:val="clear" w:color="auto" w:fill="auto"/>
          </w:tcPr>
          <w:p w14:paraId="16086CF8" w14:textId="5D206255" w:rsidR="00D40DEA" w:rsidRPr="00D55B9A" w:rsidRDefault="0037660B"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2 936,56</w:t>
            </w:r>
          </w:p>
        </w:tc>
        <w:tc>
          <w:tcPr>
            <w:tcW w:w="1559" w:type="dxa"/>
            <w:shd w:val="clear" w:color="auto" w:fill="auto"/>
          </w:tcPr>
          <w:p w14:paraId="5C493298" w14:textId="146A2497" w:rsidR="00D40DEA" w:rsidRPr="00D55B9A" w:rsidRDefault="0037660B"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10 926,13</w:t>
            </w:r>
          </w:p>
        </w:tc>
      </w:tr>
      <w:tr w:rsidR="00D40DEA" w:rsidRPr="00D55B9A" w14:paraId="4CFBEB09" w14:textId="77777777" w:rsidTr="006A6EB8">
        <w:tc>
          <w:tcPr>
            <w:tcW w:w="5382" w:type="dxa"/>
            <w:shd w:val="clear" w:color="auto" w:fill="auto"/>
          </w:tcPr>
          <w:p w14:paraId="10E691FE" w14:textId="77777777" w:rsidR="00D40DEA" w:rsidRPr="00D55B9A" w:rsidRDefault="00D40DEA" w:rsidP="00D40DE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Badania lekarskie</w:t>
            </w:r>
          </w:p>
        </w:tc>
        <w:tc>
          <w:tcPr>
            <w:tcW w:w="1559" w:type="dxa"/>
            <w:shd w:val="clear" w:color="auto" w:fill="auto"/>
          </w:tcPr>
          <w:p w14:paraId="787B6F3F" w14:textId="0D5B649A" w:rsidR="00D40DEA" w:rsidRPr="00D55B9A" w:rsidRDefault="00C17525"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788,00</w:t>
            </w:r>
          </w:p>
        </w:tc>
        <w:tc>
          <w:tcPr>
            <w:tcW w:w="1985" w:type="dxa"/>
            <w:shd w:val="clear" w:color="auto" w:fill="auto"/>
          </w:tcPr>
          <w:p w14:paraId="3267CA02" w14:textId="1BD2ECEF" w:rsidR="00C17525" w:rsidRPr="00D55B9A" w:rsidRDefault="00C17525" w:rsidP="00C17525">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160,00</w:t>
            </w:r>
          </w:p>
        </w:tc>
        <w:tc>
          <w:tcPr>
            <w:tcW w:w="1559" w:type="dxa"/>
            <w:shd w:val="clear" w:color="auto" w:fill="auto"/>
          </w:tcPr>
          <w:p w14:paraId="52BD8DF6" w14:textId="73755522" w:rsidR="00D40DEA" w:rsidRPr="00D55B9A" w:rsidRDefault="00C17525"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628,00</w:t>
            </w:r>
          </w:p>
        </w:tc>
      </w:tr>
      <w:tr w:rsidR="00D40DEA" w:rsidRPr="00D55B9A" w14:paraId="5C763986" w14:textId="77777777" w:rsidTr="006A6EB8">
        <w:tc>
          <w:tcPr>
            <w:tcW w:w="5382" w:type="dxa"/>
            <w:shd w:val="clear" w:color="auto" w:fill="auto"/>
          </w:tcPr>
          <w:p w14:paraId="77749BD9" w14:textId="77777777" w:rsidR="00D40DEA" w:rsidRPr="00D55B9A" w:rsidRDefault="00D40DEA" w:rsidP="00D40DE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Wyjazdy służbowe i ryczałty na samochód własny</w:t>
            </w:r>
          </w:p>
        </w:tc>
        <w:tc>
          <w:tcPr>
            <w:tcW w:w="1559" w:type="dxa"/>
            <w:shd w:val="clear" w:color="auto" w:fill="auto"/>
          </w:tcPr>
          <w:p w14:paraId="4F8BBD08" w14:textId="35039134" w:rsidR="00D40DEA" w:rsidRPr="00D55B9A" w:rsidRDefault="00C17525"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342,66</w:t>
            </w:r>
          </w:p>
        </w:tc>
        <w:tc>
          <w:tcPr>
            <w:tcW w:w="1985" w:type="dxa"/>
            <w:shd w:val="clear" w:color="auto" w:fill="auto"/>
          </w:tcPr>
          <w:p w14:paraId="3EDFB6A5" w14:textId="64E6595F" w:rsidR="00D40DEA" w:rsidRPr="00D55B9A" w:rsidRDefault="00C17525"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559" w:type="dxa"/>
            <w:shd w:val="clear" w:color="auto" w:fill="auto"/>
          </w:tcPr>
          <w:p w14:paraId="276EB082" w14:textId="73703424" w:rsidR="00D40DEA" w:rsidRPr="00D55B9A" w:rsidRDefault="00C17525"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342,66</w:t>
            </w:r>
          </w:p>
        </w:tc>
      </w:tr>
      <w:tr w:rsidR="00D40DEA" w:rsidRPr="00D55B9A" w14:paraId="069C2228" w14:textId="77777777" w:rsidTr="006A6EB8">
        <w:tc>
          <w:tcPr>
            <w:tcW w:w="5382" w:type="dxa"/>
            <w:shd w:val="clear" w:color="auto" w:fill="auto"/>
          </w:tcPr>
          <w:p w14:paraId="3E89C2C4" w14:textId="77777777" w:rsidR="00D40DEA" w:rsidRPr="00D55B9A" w:rsidRDefault="00D40DEA" w:rsidP="00D40DE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Odpis na fundusz świadczeń socjalnych</w:t>
            </w:r>
          </w:p>
        </w:tc>
        <w:tc>
          <w:tcPr>
            <w:tcW w:w="1559" w:type="dxa"/>
            <w:shd w:val="clear" w:color="auto" w:fill="auto"/>
          </w:tcPr>
          <w:p w14:paraId="4601A10F" w14:textId="41305343" w:rsidR="00D40DEA" w:rsidRPr="00D55B9A" w:rsidRDefault="00D57B13"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19 406,85</w:t>
            </w:r>
          </w:p>
        </w:tc>
        <w:tc>
          <w:tcPr>
            <w:tcW w:w="1985" w:type="dxa"/>
            <w:shd w:val="clear" w:color="auto" w:fill="auto"/>
          </w:tcPr>
          <w:p w14:paraId="478C9DB5" w14:textId="4C0E0719" w:rsidR="00D40DEA" w:rsidRPr="00D55B9A" w:rsidRDefault="00D57B13"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3 325,94</w:t>
            </w:r>
          </w:p>
        </w:tc>
        <w:tc>
          <w:tcPr>
            <w:tcW w:w="1559" w:type="dxa"/>
            <w:shd w:val="clear" w:color="auto" w:fill="auto"/>
          </w:tcPr>
          <w:p w14:paraId="788AF9C0" w14:textId="5B689862" w:rsidR="00D40DEA" w:rsidRPr="00D55B9A" w:rsidRDefault="00D57B13"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16 080,91</w:t>
            </w:r>
          </w:p>
        </w:tc>
      </w:tr>
      <w:tr w:rsidR="00D40DEA" w:rsidRPr="00D55B9A" w14:paraId="20E936DE" w14:textId="77777777" w:rsidTr="006A6EB8">
        <w:tc>
          <w:tcPr>
            <w:tcW w:w="5382" w:type="dxa"/>
            <w:shd w:val="clear" w:color="auto" w:fill="auto"/>
          </w:tcPr>
          <w:p w14:paraId="2ED6FF1F" w14:textId="77777777" w:rsidR="00D40DEA" w:rsidRPr="00D55B9A" w:rsidRDefault="00D40DEA" w:rsidP="00D40DE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Zapytania o niekaralność</w:t>
            </w:r>
          </w:p>
        </w:tc>
        <w:tc>
          <w:tcPr>
            <w:tcW w:w="1559" w:type="dxa"/>
            <w:shd w:val="clear" w:color="auto" w:fill="auto"/>
          </w:tcPr>
          <w:p w14:paraId="090610A5" w14:textId="17A601C0" w:rsidR="00D40DEA" w:rsidRPr="00D55B9A" w:rsidRDefault="00D40DEA"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985" w:type="dxa"/>
            <w:shd w:val="clear" w:color="auto" w:fill="auto"/>
          </w:tcPr>
          <w:p w14:paraId="48B94F40" w14:textId="569DF339" w:rsidR="00D40DEA" w:rsidRPr="00D55B9A" w:rsidRDefault="00D40DEA"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559" w:type="dxa"/>
            <w:shd w:val="clear" w:color="auto" w:fill="auto"/>
          </w:tcPr>
          <w:p w14:paraId="082224C4" w14:textId="0488AEB2" w:rsidR="00D40DEA" w:rsidRPr="00D55B9A" w:rsidRDefault="00D40DEA"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D40DEA" w:rsidRPr="00D55B9A" w14:paraId="1C28FFF6" w14:textId="77777777" w:rsidTr="006A6EB8">
        <w:tc>
          <w:tcPr>
            <w:tcW w:w="5382" w:type="dxa"/>
            <w:shd w:val="clear" w:color="auto" w:fill="auto"/>
          </w:tcPr>
          <w:p w14:paraId="2DEA96F3" w14:textId="77777777" w:rsidR="00D40DEA" w:rsidRPr="001D1927" w:rsidRDefault="00D40DEA" w:rsidP="00D40DEA">
            <w:pPr>
              <w:spacing w:after="0" w:line="240" w:lineRule="auto"/>
              <w:ind w:right="735"/>
              <w:rPr>
                <w:rFonts w:ascii="Times New Roman" w:eastAsia="Calibri" w:hAnsi="Times New Roman" w:cs="Times New Roman"/>
                <w:sz w:val="20"/>
                <w:szCs w:val="20"/>
              </w:rPr>
            </w:pPr>
            <w:r w:rsidRPr="001D1927">
              <w:rPr>
                <w:rFonts w:ascii="Times New Roman" w:eastAsia="Calibri" w:hAnsi="Times New Roman" w:cs="Times New Roman"/>
                <w:sz w:val="20"/>
                <w:szCs w:val="20"/>
              </w:rPr>
              <w:t>Wydatki osobowe niezaliczone do wynagrodzeń</w:t>
            </w:r>
          </w:p>
        </w:tc>
        <w:tc>
          <w:tcPr>
            <w:tcW w:w="1559" w:type="dxa"/>
            <w:shd w:val="clear" w:color="auto" w:fill="auto"/>
          </w:tcPr>
          <w:p w14:paraId="1BADB9E0" w14:textId="49CE4B64" w:rsidR="00D40DEA" w:rsidRPr="00D55B9A" w:rsidRDefault="004D4057"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1 414,06</w:t>
            </w:r>
          </w:p>
        </w:tc>
        <w:tc>
          <w:tcPr>
            <w:tcW w:w="1985" w:type="dxa"/>
            <w:shd w:val="clear" w:color="auto" w:fill="auto"/>
          </w:tcPr>
          <w:p w14:paraId="72C098CB" w14:textId="0A2F208F" w:rsidR="00D40DEA" w:rsidRPr="00D55B9A" w:rsidRDefault="004D4057"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559" w:type="dxa"/>
            <w:shd w:val="clear" w:color="auto" w:fill="auto"/>
          </w:tcPr>
          <w:p w14:paraId="61B29C74" w14:textId="179ECDBD" w:rsidR="00D40DEA" w:rsidRPr="00D55B9A" w:rsidRDefault="004D4057"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1 414,06</w:t>
            </w:r>
          </w:p>
        </w:tc>
      </w:tr>
      <w:tr w:rsidR="00D40DEA" w:rsidRPr="00D55B9A" w14:paraId="4F4DF846" w14:textId="77777777" w:rsidTr="006A6EB8">
        <w:tc>
          <w:tcPr>
            <w:tcW w:w="5382" w:type="dxa"/>
            <w:shd w:val="clear" w:color="auto" w:fill="auto"/>
          </w:tcPr>
          <w:p w14:paraId="6BF03078" w14:textId="77777777" w:rsidR="00D40DEA" w:rsidRPr="00D55B9A" w:rsidRDefault="00D40DEA" w:rsidP="00D40DE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Szkolenia i dojazdy na szkolenia</w:t>
            </w:r>
          </w:p>
        </w:tc>
        <w:tc>
          <w:tcPr>
            <w:tcW w:w="1559" w:type="dxa"/>
            <w:shd w:val="clear" w:color="auto" w:fill="auto"/>
          </w:tcPr>
          <w:p w14:paraId="78805CF5" w14:textId="1F275D3E" w:rsidR="00D40DEA" w:rsidRPr="00D55B9A" w:rsidRDefault="004D4057"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8 097,00</w:t>
            </w:r>
          </w:p>
        </w:tc>
        <w:tc>
          <w:tcPr>
            <w:tcW w:w="1985" w:type="dxa"/>
            <w:shd w:val="clear" w:color="auto" w:fill="auto"/>
          </w:tcPr>
          <w:p w14:paraId="6F7B1C76" w14:textId="090B93BE" w:rsidR="00D40DEA" w:rsidRPr="00D55B9A" w:rsidRDefault="004D4057"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2 500,00</w:t>
            </w:r>
          </w:p>
        </w:tc>
        <w:tc>
          <w:tcPr>
            <w:tcW w:w="1559" w:type="dxa"/>
            <w:shd w:val="clear" w:color="auto" w:fill="auto"/>
          </w:tcPr>
          <w:p w14:paraId="60FFC5A3" w14:textId="78407BE6" w:rsidR="00D40DEA" w:rsidRPr="00D55B9A" w:rsidRDefault="004D4057"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5 597,00</w:t>
            </w:r>
          </w:p>
        </w:tc>
      </w:tr>
      <w:tr w:rsidR="00D40DEA" w:rsidRPr="00D55B9A" w14:paraId="64A60DC6" w14:textId="77777777" w:rsidTr="006A6EB8">
        <w:tc>
          <w:tcPr>
            <w:tcW w:w="5382" w:type="dxa"/>
            <w:shd w:val="clear" w:color="auto" w:fill="auto"/>
          </w:tcPr>
          <w:p w14:paraId="7D3A6B25" w14:textId="77777777" w:rsidR="00D40DEA" w:rsidRPr="00D55B9A" w:rsidRDefault="00D40DEA" w:rsidP="00D40DE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Opłaty za telefon</w:t>
            </w:r>
          </w:p>
        </w:tc>
        <w:tc>
          <w:tcPr>
            <w:tcW w:w="1559" w:type="dxa"/>
            <w:shd w:val="clear" w:color="auto" w:fill="auto"/>
          </w:tcPr>
          <w:p w14:paraId="452D62DA" w14:textId="34E74557" w:rsidR="00D40DEA" w:rsidRPr="00D55B9A" w:rsidRDefault="004D4057"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1 050,00</w:t>
            </w:r>
          </w:p>
        </w:tc>
        <w:tc>
          <w:tcPr>
            <w:tcW w:w="1985" w:type="dxa"/>
            <w:shd w:val="clear" w:color="auto" w:fill="auto"/>
          </w:tcPr>
          <w:p w14:paraId="79361B23" w14:textId="68EA2DA0" w:rsidR="00D40DEA" w:rsidRPr="00D55B9A" w:rsidRDefault="00D40DEA"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559" w:type="dxa"/>
            <w:shd w:val="clear" w:color="auto" w:fill="auto"/>
          </w:tcPr>
          <w:p w14:paraId="2BBBF4AB" w14:textId="4708A19A" w:rsidR="00D40DEA" w:rsidRPr="00D55B9A" w:rsidRDefault="004D4057"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1 050,00</w:t>
            </w:r>
          </w:p>
        </w:tc>
      </w:tr>
      <w:tr w:rsidR="00D40DEA" w:rsidRPr="00D55B9A" w14:paraId="3C6A002A" w14:textId="77777777" w:rsidTr="006A6EB8">
        <w:tc>
          <w:tcPr>
            <w:tcW w:w="5382" w:type="dxa"/>
            <w:shd w:val="clear" w:color="auto" w:fill="auto"/>
          </w:tcPr>
          <w:p w14:paraId="0C2F36CA" w14:textId="0EFDD9B4" w:rsidR="00D40DEA" w:rsidRPr="00EA41CF" w:rsidRDefault="00D40DEA" w:rsidP="00D40DEA">
            <w:pPr>
              <w:spacing w:after="0" w:line="240" w:lineRule="auto"/>
              <w:ind w:right="735"/>
              <w:rPr>
                <w:rFonts w:ascii="Times New Roman" w:eastAsia="Calibri" w:hAnsi="Times New Roman" w:cs="Times New Roman"/>
                <w:b/>
                <w:bCs/>
              </w:rPr>
            </w:pPr>
          </w:p>
        </w:tc>
        <w:tc>
          <w:tcPr>
            <w:tcW w:w="1559" w:type="dxa"/>
            <w:shd w:val="clear" w:color="auto" w:fill="auto"/>
          </w:tcPr>
          <w:p w14:paraId="0A55A386" w14:textId="27F6FE13" w:rsidR="00D40DEA" w:rsidRPr="00C053DB" w:rsidRDefault="0065478A" w:rsidP="00D40DEA">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874 814,54</w:t>
            </w:r>
          </w:p>
        </w:tc>
        <w:tc>
          <w:tcPr>
            <w:tcW w:w="1985" w:type="dxa"/>
            <w:shd w:val="clear" w:color="auto" w:fill="auto"/>
          </w:tcPr>
          <w:p w14:paraId="126F11BE" w14:textId="1BD284A2" w:rsidR="00D40DEA" w:rsidRPr="00C053DB" w:rsidRDefault="004A116B" w:rsidP="00D40DEA">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301 820,72</w:t>
            </w:r>
          </w:p>
        </w:tc>
        <w:tc>
          <w:tcPr>
            <w:tcW w:w="1559" w:type="dxa"/>
            <w:shd w:val="clear" w:color="auto" w:fill="auto"/>
          </w:tcPr>
          <w:p w14:paraId="4A085321" w14:textId="5AFC3CF2" w:rsidR="00D40DEA" w:rsidRPr="00C053DB" w:rsidRDefault="004A116B" w:rsidP="00D40DEA">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572 993,82</w:t>
            </w:r>
          </w:p>
        </w:tc>
      </w:tr>
      <w:tr w:rsidR="00D40DEA" w:rsidRPr="00D55B9A" w14:paraId="1D8158A4" w14:textId="77777777" w:rsidTr="006A6EB8">
        <w:tc>
          <w:tcPr>
            <w:tcW w:w="10485" w:type="dxa"/>
            <w:gridSpan w:val="4"/>
            <w:shd w:val="clear" w:color="auto" w:fill="auto"/>
          </w:tcPr>
          <w:p w14:paraId="516B53F9" w14:textId="77777777" w:rsidR="00D40DEA" w:rsidRPr="00D55B9A" w:rsidRDefault="00D40DEA" w:rsidP="00D40DE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Pozostałe wydatki</w:t>
            </w:r>
          </w:p>
        </w:tc>
      </w:tr>
      <w:tr w:rsidR="00D40DEA" w:rsidRPr="00D55B9A" w14:paraId="6A95A531" w14:textId="77777777" w:rsidTr="006A6EB8">
        <w:tc>
          <w:tcPr>
            <w:tcW w:w="5382" w:type="dxa"/>
            <w:shd w:val="clear" w:color="auto" w:fill="auto"/>
          </w:tcPr>
          <w:p w14:paraId="0632559C" w14:textId="77777777" w:rsidR="00D40DEA" w:rsidRPr="00D55B9A" w:rsidRDefault="00D40DEA" w:rsidP="00D40DE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Zakupy rzeczowe</w:t>
            </w:r>
          </w:p>
        </w:tc>
        <w:tc>
          <w:tcPr>
            <w:tcW w:w="1559" w:type="dxa"/>
            <w:shd w:val="clear" w:color="auto" w:fill="auto"/>
          </w:tcPr>
          <w:p w14:paraId="540B06D4" w14:textId="3C25E218" w:rsidR="00D40DEA" w:rsidRPr="00D55B9A" w:rsidRDefault="002A07EC"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49 267,50</w:t>
            </w:r>
          </w:p>
        </w:tc>
        <w:tc>
          <w:tcPr>
            <w:tcW w:w="1985" w:type="dxa"/>
            <w:shd w:val="clear" w:color="auto" w:fill="auto"/>
          </w:tcPr>
          <w:p w14:paraId="4611E5F5" w14:textId="53011A86" w:rsidR="00D40DEA" w:rsidRPr="00D55B9A" w:rsidRDefault="00C46448"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40 794,49</w:t>
            </w:r>
          </w:p>
        </w:tc>
        <w:tc>
          <w:tcPr>
            <w:tcW w:w="1559" w:type="dxa"/>
            <w:shd w:val="clear" w:color="auto" w:fill="auto"/>
          </w:tcPr>
          <w:p w14:paraId="37AFB3E8" w14:textId="100EF2B0" w:rsidR="00D40DEA" w:rsidRPr="00D55B9A" w:rsidRDefault="0073243F"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8 473,01</w:t>
            </w:r>
          </w:p>
        </w:tc>
      </w:tr>
      <w:tr w:rsidR="00D40DEA" w:rsidRPr="00D55B9A" w14:paraId="00FCA1EE" w14:textId="77777777" w:rsidTr="006A6EB8">
        <w:tc>
          <w:tcPr>
            <w:tcW w:w="5382" w:type="dxa"/>
            <w:shd w:val="clear" w:color="auto" w:fill="auto"/>
          </w:tcPr>
          <w:p w14:paraId="22C91881" w14:textId="31801D63" w:rsidR="00D40DEA" w:rsidRPr="00D55B9A" w:rsidRDefault="00D40DEA" w:rsidP="00D40DE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Zakup usług pozostałych</w:t>
            </w:r>
          </w:p>
        </w:tc>
        <w:tc>
          <w:tcPr>
            <w:tcW w:w="1559" w:type="dxa"/>
            <w:shd w:val="clear" w:color="auto" w:fill="auto"/>
          </w:tcPr>
          <w:p w14:paraId="17BDD6BF" w14:textId="5160155A" w:rsidR="00D40DEA" w:rsidRPr="00D55B9A" w:rsidRDefault="00FD26D6"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28 071,91</w:t>
            </w:r>
          </w:p>
        </w:tc>
        <w:tc>
          <w:tcPr>
            <w:tcW w:w="1985" w:type="dxa"/>
            <w:shd w:val="clear" w:color="auto" w:fill="auto"/>
          </w:tcPr>
          <w:p w14:paraId="68E4149B" w14:textId="1777738C" w:rsidR="00D40DEA" w:rsidRPr="00D55B9A" w:rsidRDefault="00874F08"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14 396,</w:t>
            </w:r>
            <w:r w:rsidR="004A116B">
              <w:rPr>
                <w:rFonts w:ascii="Times New Roman" w:eastAsia="Times New Roman" w:hAnsi="Times New Roman" w:cs="Times New Roman"/>
                <w:lang w:eastAsia="pl-PL"/>
              </w:rPr>
              <w:t>27</w:t>
            </w:r>
          </w:p>
        </w:tc>
        <w:tc>
          <w:tcPr>
            <w:tcW w:w="1559" w:type="dxa"/>
            <w:shd w:val="clear" w:color="auto" w:fill="auto"/>
          </w:tcPr>
          <w:p w14:paraId="10F7797E" w14:textId="0CFFF31D" w:rsidR="00D40DEA" w:rsidRPr="00D55B9A" w:rsidRDefault="004A116B"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13 675,64</w:t>
            </w:r>
          </w:p>
        </w:tc>
      </w:tr>
      <w:tr w:rsidR="00733DF3" w:rsidRPr="00D55B9A" w14:paraId="2CB32A35" w14:textId="77777777" w:rsidTr="006A6EB8">
        <w:tc>
          <w:tcPr>
            <w:tcW w:w="5382" w:type="dxa"/>
            <w:shd w:val="clear" w:color="auto" w:fill="auto"/>
          </w:tcPr>
          <w:p w14:paraId="0236E4E6" w14:textId="46CE282C" w:rsidR="00733DF3" w:rsidRPr="00D55B9A" w:rsidRDefault="00733DF3" w:rsidP="00D40DEA">
            <w:pPr>
              <w:spacing w:after="0" w:line="240" w:lineRule="auto"/>
              <w:ind w:right="735"/>
              <w:rPr>
                <w:rFonts w:ascii="Times New Roman" w:eastAsia="Calibri" w:hAnsi="Times New Roman" w:cs="Times New Roman"/>
              </w:rPr>
            </w:pPr>
            <w:r>
              <w:rPr>
                <w:rFonts w:ascii="Times New Roman" w:eastAsia="Calibri" w:hAnsi="Times New Roman" w:cs="Times New Roman"/>
              </w:rPr>
              <w:t>Różne opłaty i składki</w:t>
            </w:r>
          </w:p>
        </w:tc>
        <w:tc>
          <w:tcPr>
            <w:tcW w:w="1559" w:type="dxa"/>
            <w:shd w:val="clear" w:color="auto" w:fill="auto"/>
          </w:tcPr>
          <w:p w14:paraId="0EF80328" w14:textId="2554E3B3" w:rsidR="00733DF3" w:rsidRDefault="00733DF3"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1 263,00</w:t>
            </w:r>
          </w:p>
        </w:tc>
        <w:tc>
          <w:tcPr>
            <w:tcW w:w="1985" w:type="dxa"/>
            <w:shd w:val="clear" w:color="auto" w:fill="auto"/>
          </w:tcPr>
          <w:p w14:paraId="5B9DC077" w14:textId="44B01FD2" w:rsidR="00733DF3" w:rsidRDefault="00733DF3"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559" w:type="dxa"/>
            <w:shd w:val="clear" w:color="auto" w:fill="auto"/>
          </w:tcPr>
          <w:p w14:paraId="4DED8925" w14:textId="75AA29F5" w:rsidR="00733DF3" w:rsidRDefault="00733DF3" w:rsidP="00D40DE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1 263,00</w:t>
            </w:r>
          </w:p>
        </w:tc>
      </w:tr>
      <w:tr w:rsidR="00D40DEA" w:rsidRPr="00D55B9A" w14:paraId="3F40DE3F" w14:textId="77777777" w:rsidTr="006A6EB8">
        <w:tc>
          <w:tcPr>
            <w:tcW w:w="5382" w:type="dxa"/>
            <w:shd w:val="clear" w:color="auto" w:fill="auto"/>
          </w:tcPr>
          <w:p w14:paraId="43888BF5" w14:textId="77777777" w:rsidR="00D40DEA" w:rsidRPr="00D55B9A" w:rsidRDefault="00D40DEA" w:rsidP="00D40DEA">
            <w:pPr>
              <w:spacing w:after="0" w:line="240" w:lineRule="auto"/>
              <w:ind w:right="735"/>
              <w:rPr>
                <w:rFonts w:ascii="Times New Roman" w:eastAsia="Calibri" w:hAnsi="Times New Roman" w:cs="Times New Roman"/>
              </w:rPr>
            </w:pPr>
          </w:p>
        </w:tc>
        <w:tc>
          <w:tcPr>
            <w:tcW w:w="1559" w:type="dxa"/>
            <w:shd w:val="clear" w:color="auto" w:fill="auto"/>
          </w:tcPr>
          <w:p w14:paraId="686E0B32" w14:textId="48CB1D9F" w:rsidR="00D40DEA" w:rsidRPr="008260D4" w:rsidRDefault="002A07EC" w:rsidP="00D40DEA">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78 602,41</w:t>
            </w:r>
          </w:p>
        </w:tc>
        <w:tc>
          <w:tcPr>
            <w:tcW w:w="1985" w:type="dxa"/>
            <w:shd w:val="clear" w:color="auto" w:fill="auto"/>
          </w:tcPr>
          <w:p w14:paraId="60B06B28" w14:textId="1FBCEFED" w:rsidR="00D40DEA" w:rsidRPr="008260D4" w:rsidRDefault="004A116B" w:rsidP="00D40DEA">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55 190,76</w:t>
            </w:r>
          </w:p>
        </w:tc>
        <w:tc>
          <w:tcPr>
            <w:tcW w:w="1559" w:type="dxa"/>
            <w:shd w:val="clear" w:color="auto" w:fill="auto"/>
          </w:tcPr>
          <w:p w14:paraId="6B0BD03F" w14:textId="0E8D5043" w:rsidR="00D40DEA" w:rsidRPr="008260D4" w:rsidRDefault="004A116B" w:rsidP="00D40DEA">
            <w:pPr>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23 411,65</w:t>
            </w:r>
          </w:p>
        </w:tc>
      </w:tr>
      <w:tr w:rsidR="00D40DEA" w:rsidRPr="00D55B9A" w14:paraId="2752501C" w14:textId="77777777" w:rsidTr="006A6EB8">
        <w:trPr>
          <w:trHeight w:val="314"/>
        </w:trPr>
        <w:tc>
          <w:tcPr>
            <w:tcW w:w="5382" w:type="dxa"/>
            <w:shd w:val="clear" w:color="auto" w:fill="auto"/>
          </w:tcPr>
          <w:p w14:paraId="34E248BC" w14:textId="77777777" w:rsidR="00D40DEA" w:rsidRPr="00D57CC8" w:rsidRDefault="00D40DEA" w:rsidP="00D40DEA">
            <w:pPr>
              <w:spacing w:after="0" w:line="240" w:lineRule="auto"/>
              <w:ind w:right="735"/>
              <w:rPr>
                <w:rFonts w:ascii="Times New Roman" w:eastAsia="Calibri" w:hAnsi="Times New Roman" w:cs="Times New Roman"/>
                <w:b/>
              </w:rPr>
            </w:pPr>
            <w:r w:rsidRPr="00D57CC8">
              <w:rPr>
                <w:rFonts w:ascii="Times New Roman" w:eastAsia="Calibri" w:hAnsi="Times New Roman" w:cs="Times New Roman"/>
                <w:b/>
              </w:rPr>
              <w:t>Wydatki GOPS łącznie</w:t>
            </w:r>
          </w:p>
        </w:tc>
        <w:tc>
          <w:tcPr>
            <w:tcW w:w="1559" w:type="dxa"/>
            <w:shd w:val="clear" w:color="auto" w:fill="auto"/>
          </w:tcPr>
          <w:p w14:paraId="680D1E8C" w14:textId="0D526190" w:rsidR="00D40DEA" w:rsidRPr="008260D4" w:rsidRDefault="004A116B" w:rsidP="00D40DEA">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15 707 088,94</w:t>
            </w:r>
          </w:p>
        </w:tc>
        <w:tc>
          <w:tcPr>
            <w:tcW w:w="1985" w:type="dxa"/>
            <w:shd w:val="clear" w:color="auto" w:fill="auto"/>
          </w:tcPr>
          <w:p w14:paraId="5A59E149" w14:textId="0712D7A7" w:rsidR="00D40DEA" w:rsidRPr="008260D4" w:rsidRDefault="00C46448" w:rsidP="00D40DEA">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14 899 378,81</w:t>
            </w:r>
          </w:p>
        </w:tc>
        <w:tc>
          <w:tcPr>
            <w:tcW w:w="1559" w:type="dxa"/>
            <w:shd w:val="clear" w:color="auto" w:fill="auto"/>
          </w:tcPr>
          <w:p w14:paraId="45249419" w14:textId="625B1259" w:rsidR="00D40DEA" w:rsidRPr="008260D4" w:rsidRDefault="00C46448" w:rsidP="00D40DEA">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807 710,13</w:t>
            </w:r>
          </w:p>
        </w:tc>
      </w:tr>
    </w:tbl>
    <w:p w14:paraId="1BD81186"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b/>
          <w:lang w:eastAsia="pl-PL"/>
        </w:rPr>
      </w:pPr>
    </w:p>
    <w:p w14:paraId="020159E7" w14:textId="77777777" w:rsidR="005718C8" w:rsidRPr="005718C8" w:rsidRDefault="005718C8" w:rsidP="005718C8">
      <w:pPr>
        <w:widowControl w:val="0"/>
        <w:numPr>
          <w:ilvl w:val="0"/>
          <w:numId w:val="42"/>
        </w:numPr>
        <w:suppressAutoHyphens/>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DZIAŁANIA Z ZAKRESU POMOCY SPOŁECZNEJ</w:t>
      </w:r>
    </w:p>
    <w:p w14:paraId="08E29EAE"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W 2022 r. złożono 4 wnioski do sądu o wgląd w sytuację rodziny. W 3 przypadkach złożono zawiadomienie w sprawie karnej do Prokuratury. W poszczególnych  sprawach pracownicy składają także zeznania w sądzie.</w:t>
      </w:r>
    </w:p>
    <w:p w14:paraId="78EE2FAF"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W 2022 r.  pomocą społeczną objęto 163 rodzin, tj. 397 osoby. Populacja rodzin korzystających z pomocy społecznej jest różnorodna, tak ze względu na liczebność gospodarstw domowych, typy rodzin jak i problemy jakie je dotykają, które są coraz bardziej skomplikowane.</w:t>
      </w:r>
    </w:p>
    <w:p w14:paraId="64A83F6E" w14:textId="4CC7F0E4"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W 202</w:t>
      </w:r>
      <w:r w:rsidR="0030766E">
        <w:rPr>
          <w:rFonts w:ascii="Times New Roman" w:eastAsia="Calibri" w:hAnsi="Times New Roman" w:cs="Times New Roman"/>
          <w:color w:val="000000" w:themeColor="text1"/>
          <w:lang w:eastAsia="pl-PL"/>
        </w:rPr>
        <w:t>2</w:t>
      </w:r>
      <w:r w:rsidRPr="005718C8">
        <w:rPr>
          <w:rFonts w:ascii="Times New Roman" w:eastAsia="Calibri" w:hAnsi="Times New Roman" w:cs="Times New Roman"/>
          <w:color w:val="000000" w:themeColor="text1"/>
          <w:lang w:eastAsia="pl-PL"/>
        </w:rPr>
        <w:t xml:space="preserve"> r. najczęstszym powodem korzystania ze świadczeń pomocy społecznej było:</w:t>
      </w:r>
    </w:p>
    <w:p w14:paraId="25963B0D" w14:textId="77777777" w:rsidR="005718C8" w:rsidRPr="005718C8" w:rsidRDefault="005718C8" w:rsidP="005718C8">
      <w:pPr>
        <w:widowControl w:val="0"/>
        <w:numPr>
          <w:ilvl w:val="0"/>
          <w:numId w:val="43"/>
        </w:numPr>
        <w:suppressAutoHyphens/>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długotrwała i ciężka choroba; wynika to ze specyfiki grup klientów pomocy społecznej, wśród których dominują osoby starsze, często samotne, emeryci i renciści,</w:t>
      </w:r>
    </w:p>
    <w:p w14:paraId="0F641E45" w14:textId="77777777" w:rsidR="005718C8" w:rsidRPr="005718C8" w:rsidRDefault="005718C8" w:rsidP="005718C8">
      <w:pPr>
        <w:widowControl w:val="0"/>
        <w:numPr>
          <w:ilvl w:val="0"/>
          <w:numId w:val="43"/>
        </w:numPr>
        <w:suppressAutoHyphens/>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ubóstwo, rozumiane jako brak dochodów, a także jako niezdolność do pełnowartościowego życia, spowodowaną niedostatkiem środków ekonomicznych</w:t>
      </w:r>
    </w:p>
    <w:p w14:paraId="0EE9E78E" w14:textId="77777777" w:rsidR="005718C8" w:rsidRPr="005718C8" w:rsidRDefault="005718C8" w:rsidP="005718C8">
      <w:pPr>
        <w:widowControl w:val="0"/>
        <w:numPr>
          <w:ilvl w:val="0"/>
          <w:numId w:val="43"/>
        </w:numPr>
        <w:suppressAutoHyphens/>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niepełnosprawność, która często bez pomocy osoby trzeciej uniemożliwia samodzielne funkcjonowanie lub podjęcie pracy</w:t>
      </w:r>
    </w:p>
    <w:p w14:paraId="3E64E5B0"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p>
    <w:p w14:paraId="3FCC6622" w14:textId="77777777" w:rsidR="005718C8" w:rsidRPr="005718C8" w:rsidRDefault="005718C8" w:rsidP="005718C8">
      <w:pPr>
        <w:widowControl w:val="0"/>
        <w:suppressAutoHyphens/>
        <w:spacing w:after="0" w:line="240" w:lineRule="auto"/>
        <w:jc w:val="center"/>
        <w:rPr>
          <w:rFonts w:ascii="Times New Roman" w:eastAsia="Calibri" w:hAnsi="Times New Roman" w:cs="Times New Roman"/>
          <w:b/>
          <w:color w:val="000000" w:themeColor="text1"/>
        </w:rPr>
      </w:pPr>
      <w:r w:rsidRPr="005718C8">
        <w:rPr>
          <w:rFonts w:ascii="Times New Roman" w:eastAsia="Calibri" w:hAnsi="Times New Roman" w:cs="Times New Roman"/>
          <w:b/>
          <w:color w:val="000000" w:themeColor="text1"/>
        </w:rPr>
        <w:t>Liczba rodzin i osób w rodzinach korzystających z pomocy społecznej w 2022 roku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985"/>
      </w:tblGrid>
      <w:tr w:rsidR="005718C8" w:rsidRPr="005718C8" w14:paraId="1D82BF0A" w14:textId="77777777" w:rsidTr="0030766E">
        <w:tc>
          <w:tcPr>
            <w:tcW w:w="8500" w:type="dxa"/>
            <w:tcBorders>
              <w:top w:val="single" w:sz="4" w:space="0" w:color="auto"/>
              <w:left w:val="single" w:sz="4" w:space="0" w:color="auto"/>
              <w:bottom w:val="single" w:sz="4" w:space="0" w:color="auto"/>
              <w:right w:val="single" w:sz="4" w:space="0" w:color="auto"/>
            </w:tcBorders>
          </w:tcPr>
          <w:p w14:paraId="1F76EDFC"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p>
          <w:p w14:paraId="3094A8E6"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Liczba rodzin korzystających z pomocy społecznej</w:t>
            </w:r>
          </w:p>
        </w:tc>
        <w:tc>
          <w:tcPr>
            <w:tcW w:w="1985" w:type="dxa"/>
            <w:tcBorders>
              <w:top w:val="single" w:sz="4" w:space="0" w:color="auto"/>
              <w:left w:val="single" w:sz="4" w:space="0" w:color="auto"/>
              <w:bottom w:val="single" w:sz="4" w:space="0" w:color="auto"/>
              <w:right w:val="single" w:sz="4" w:space="0" w:color="auto"/>
            </w:tcBorders>
          </w:tcPr>
          <w:p w14:paraId="52205CEA"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p>
          <w:p w14:paraId="3E996349"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163</w:t>
            </w:r>
          </w:p>
        </w:tc>
      </w:tr>
      <w:tr w:rsidR="005718C8" w:rsidRPr="005718C8" w14:paraId="7FE61A5D" w14:textId="77777777" w:rsidTr="0030766E">
        <w:trPr>
          <w:trHeight w:val="520"/>
        </w:trPr>
        <w:tc>
          <w:tcPr>
            <w:tcW w:w="8500" w:type="dxa"/>
            <w:tcBorders>
              <w:top w:val="single" w:sz="4" w:space="0" w:color="auto"/>
              <w:left w:val="single" w:sz="4" w:space="0" w:color="auto"/>
              <w:bottom w:val="single" w:sz="4" w:space="0" w:color="auto"/>
              <w:right w:val="single" w:sz="4" w:space="0" w:color="auto"/>
            </w:tcBorders>
            <w:hideMark/>
          </w:tcPr>
          <w:p w14:paraId="3BE79C1A"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Liczba osób w rodzinach korzystających z pomocy społecznej</w:t>
            </w:r>
          </w:p>
        </w:tc>
        <w:tc>
          <w:tcPr>
            <w:tcW w:w="1985" w:type="dxa"/>
            <w:tcBorders>
              <w:top w:val="single" w:sz="4" w:space="0" w:color="auto"/>
              <w:left w:val="single" w:sz="4" w:space="0" w:color="auto"/>
              <w:bottom w:val="single" w:sz="4" w:space="0" w:color="auto"/>
              <w:right w:val="single" w:sz="4" w:space="0" w:color="auto"/>
            </w:tcBorders>
          </w:tcPr>
          <w:p w14:paraId="3F5C777F"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p>
          <w:p w14:paraId="59612C1C"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397</w:t>
            </w:r>
          </w:p>
        </w:tc>
      </w:tr>
    </w:tbl>
    <w:p w14:paraId="398E6D14"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p>
    <w:p w14:paraId="27FB6585" w14:textId="77777777" w:rsidR="005718C8" w:rsidRPr="005718C8" w:rsidRDefault="005718C8" w:rsidP="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Przyczyny korzystania z pomocy społecznej w 2022 roku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409"/>
        <w:gridCol w:w="1985"/>
      </w:tblGrid>
      <w:tr w:rsidR="005718C8" w:rsidRPr="005718C8" w14:paraId="3567EC23" w14:textId="77777777" w:rsidTr="0030766E">
        <w:tc>
          <w:tcPr>
            <w:tcW w:w="6091" w:type="dxa"/>
            <w:vMerge w:val="restart"/>
            <w:tcBorders>
              <w:top w:val="single" w:sz="4" w:space="0" w:color="auto"/>
              <w:left w:val="single" w:sz="4" w:space="0" w:color="auto"/>
              <w:bottom w:val="single" w:sz="4" w:space="0" w:color="auto"/>
              <w:right w:val="single" w:sz="4" w:space="0" w:color="auto"/>
            </w:tcBorders>
            <w:hideMark/>
          </w:tcPr>
          <w:p w14:paraId="72725D34"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Powody</w:t>
            </w:r>
          </w:p>
        </w:tc>
        <w:tc>
          <w:tcPr>
            <w:tcW w:w="4394" w:type="dxa"/>
            <w:gridSpan w:val="2"/>
            <w:tcBorders>
              <w:top w:val="single" w:sz="4" w:space="0" w:color="auto"/>
              <w:left w:val="single" w:sz="4" w:space="0" w:color="auto"/>
              <w:bottom w:val="single" w:sz="4" w:space="0" w:color="auto"/>
              <w:right w:val="single" w:sz="4" w:space="0" w:color="auto"/>
            </w:tcBorders>
            <w:hideMark/>
          </w:tcPr>
          <w:p w14:paraId="286E9572"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 xml:space="preserve"> 2022</w:t>
            </w:r>
          </w:p>
        </w:tc>
      </w:tr>
      <w:tr w:rsidR="005718C8" w:rsidRPr="005718C8" w14:paraId="5EA11AC7" w14:textId="77777777" w:rsidTr="0030766E">
        <w:tc>
          <w:tcPr>
            <w:tcW w:w="6091" w:type="dxa"/>
            <w:vMerge/>
            <w:tcBorders>
              <w:top w:val="single" w:sz="4" w:space="0" w:color="auto"/>
              <w:left w:val="single" w:sz="4" w:space="0" w:color="auto"/>
              <w:bottom w:val="single" w:sz="4" w:space="0" w:color="auto"/>
              <w:right w:val="single" w:sz="4" w:space="0" w:color="auto"/>
            </w:tcBorders>
            <w:vAlign w:val="center"/>
            <w:hideMark/>
          </w:tcPr>
          <w:p w14:paraId="6EDADD9E" w14:textId="77777777" w:rsidR="005718C8" w:rsidRPr="005718C8" w:rsidRDefault="005718C8">
            <w:pPr>
              <w:spacing w:after="0"/>
              <w:rPr>
                <w:rFonts w:ascii="Times New Roman" w:eastAsia="Calibri" w:hAnsi="Times New Roman" w:cs="Times New Roman"/>
                <w:b/>
                <w:color w:val="000000" w:themeColor="text1"/>
                <w:lang w:eastAsia="pl-PL"/>
              </w:rPr>
            </w:pPr>
            <w:bookmarkStart w:id="0" w:name="_Hlk498414406" w:colFirst="1" w:colLast="2"/>
          </w:p>
        </w:tc>
        <w:tc>
          <w:tcPr>
            <w:tcW w:w="2409" w:type="dxa"/>
            <w:tcBorders>
              <w:top w:val="single" w:sz="4" w:space="0" w:color="auto"/>
              <w:left w:val="single" w:sz="4" w:space="0" w:color="auto"/>
              <w:bottom w:val="single" w:sz="4" w:space="0" w:color="auto"/>
              <w:right w:val="single" w:sz="4" w:space="0" w:color="auto"/>
            </w:tcBorders>
            <w:hideMark/>
          </w:tcPr>
          <w:p w14:paraId="5D74ED9C"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Liczba rodzin</w:t>
            </w:r>
          </w:p>
        </w:tc>
        <w:tc>
          <w:tcPr>
            <w:tcW w:w="1985" w:type="dxa"/>
            <w:tcBorders>
              <w:top w:val="single" w:sz="4" w:space="0" w:color="auto"/>
              <w:left w:val="single" w:sz="4" w:space="0" w:color="auto"/>
              <w:bottom w:val="single" w:sz="4" w:space="0" w:color="auto"/>
              <w:right w:val="single" w:sz="4" w:space="0" w:color="auto"/>
            </w:tcBorders>
            <w:hideMark/>
          </w:tcPr>
          <w:p w14:paraId="69CC5335"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Liczba osób w rodzinie</w:t>
            </w:r>
          </w:p>
        </w:tc>
      </w:tr>
      <w:bookmarkEnd w:id="0"/>
      <w:tr w:rsidR="005718C8" w:rsidRPr="005718C8" w14:paraId="414A6DBB"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658D2E2A"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lastRenderedPageBreak/>
              <w:t>Ubóstwo</w:t>
            </w:r>
          </w:p>
        </w:tc>
        <w:tc>
          <w:tcPr>
            <w:tcW w:w="2409" w:type="dxa"/>
            <w:tcBorders>
              <w:top w:val="single" w:sz="4" w:space="0" w:color="auto"/>
              <w:left w:val="single" w:sz="4" w:space="0" w:color="auto"/>
              <w:bottom w:val="single" w:sz="4" w:space="0" w:color="auto"/>
              <w:right w:val="single" w:sz="4" w:space="0" w:color="auto"/>
            </w:tcBorders>
            <w:hideMark/>
          </w:tcPr>
          <w:p w14:paraId="7430F458"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43</w:t>
            </w:r>
          </w:p>
        </w:tc>
        <w:tc>
          <w:tcPr>
            <w:tcW w:w="1985" w:type="dxa"/>
            <w:tcBorders>
              <w:top w:val="single" w:sz="4" w:space="0" w:color="auto"/>
              <w:left w:val="single" w:sz="4" w:space="0" w:color="auto"/>
              <w:bottom w:val="single" w:sz="4" w:space="0" w:color="auto"/>
              <w:right w:val="single" w:sz="4" w:space="0" w:color="auto"/>
            </w:tcBorders>
            <w:hideMark/>
          </w:tcPr>
          <w:p w14:paraId="151AD42D"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98</w:t>
            </w:r>
          </w:p>
        </w:tc>
      </w:tr>
      <w:tr w:rsidR="005718C8" w:rsidRPr="005718C8" w14:paraId="038B891D"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5F607F4A"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Bezdomność</w:t>
            </w:r>
          </w:p>
        </w:tc>
        <w:tc>
          <w:tcPr>
            <w:tcW w:w="2409" w:type="dxa"/>
            <w:tcBorders>
              <w:top w:val="single" w:sz="4" w:space="0" w:color="auto"/>
              <w:left w:val="single" w:sz="4" w:space="0" w:color="auto"/>
              <w:bottom w:val="single" w:sz="4" w:space="0" w:color="auto"/>
              <w:right w:val="single" w:sz="4" w:space="0" w:color="auto"/>
            </w:tcBorders>
            <w:hideMark/>
          </w:tcPr>
          <w:p w14:paraId="14002A5A"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3</w:t>
            </w:r>
          </w:p>
        </w:tc>
        <w:tc>
          <w:tcPr>
            <w:tcW w:w="1985" w:type="dxa"/>
            <w:tcBorders>
              <w:top w:val="single" w:sz="4" w:space="0" w:color="auto"/>
              <w:left w:val="single" w:sz="4" w:space="0" w:color="auto"/>
              <w:bottom w:val="single" w:sz="4" w:space="0" w:color="auto"/>
              <w:right w:val="single" w:sz="4" w:space="0" w:color="auto"/>
            </w:tcBorders>
            <w:hideMark/>
          </w:tcPr>
          <w:p w14:paraId="65658AD2"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3            </w:t>
            </w:r>
          </w:p>
        </w:tc>
      </w:tr>
      <w:tr w:rsidR="005718C8" w:rsidRPr="005718C8" w14:paraId="0D72F3F6"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1B17C374"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Potrzeba ochrony macierzyństwa</w:t>
            </w:r>
          </w:p>
        </w:tc>
        <w:tc>
          <w:tcPr>
            <w:tcW w:w="2409" w:type="dxa"/>
            <w:tcBorders>
              <w:top w:val="single" w:sz="4" w:space="0" w:color="auto"/>
              <w:left w:val="single" w:sz="4" w:space="0" w:color="auto"/>
              <w:bottom w:val="single" w:sz="4" w:space="0" w:color="auto"/>
              <w:right w:val="single" w:sz="4" w:space="0" w:color="auto"/>
            </w:tcBorders>
            <w:hideMark/>
          </w:tcPr>
          <w:p w14:paraId="79B1E92B"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23</w:t>
            </w:r>
          </w:p>
        </w:tc>
        <w:tc>
          <w:tcPr>
            <w:tcW w:w="1985" w:type="dxa"/>
            <w:tcBorders>
              <w:top w:val="single" w:sz="4" w:space="0" w:color="auto"/>
              <w:left w:val="single" w:sz="4" w:space="0" w:color="auto"/>
              <w:bottom w:val="single" w:sz="4" w:space="0" w:color="auto"/>
              <w:right w:val="single" w:sz="4" w:space="0" w:color="auto"/>
            </w:tcBorders>
            <w:hideMark/>
          </w:tcPr>
          <w:p w14:paraId="394B0105"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138</w:t>
            </w:r>
          </w:p>
        </w:tc>
      </w:tr>
      <w:tr w:rsidR="005718C8" w:rsidRPr="005718C8" w14:paraId="56CEFC92"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0E05E15D"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W tym: wielodzietność</w:t>
            </w:r>
          </w:p>
        </w:tc>
        <w:tc>
          <w:tcPr>
            <w:tcW w:w="2409" w:type="dxa"/>
            <w:tcBorders>
              <w:top w:val="single" w:sz="4" w:space="0" w:color="auto"/>
              <w:left w:val="single" w:sz="4" w:space="0" w:color="auto"/>
              <w:bottom w:val="single" w:sz="4" w:space="0" w:color="auto"/>
              <w:right w:val="single" w:sz="4" w:space="0" w:color="auto"/>
            </w:tcBorders>
            <w:hideMark/>
          </w:tcPr>
          <w:p w14:paraId="12A35AB8"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22</w:t>
            </w:r>
          </w:p>
        </w:tc>
        <w:tc>
          <w:tcPr>
            <w:tcW w:w="1985" w:type="dxa"/>
            <w:tcBorders>
              <w:top w:val="single" w:sz="4" w:space="0" w:color="auto"/>
              <w:left w:val="single" w:sz="4" w:space="0" w:color="auto"/>
              <w:bottom w:val="single" w:sz="4" w:space="0" w:color="auto"/>
              <w:right w:val="single" w:sz="4" w:space="0" w:color="auto"/>
            </w:tcBorders>
            <w:hideMark/>
          </w:tcPr>
          <w:p w14:paraId="1FDC0596"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131</w:t>
            </w:r>
          </w:p>
        </w:tc>
      </w:tr>
      <w:tr w:rsidR="005718C8" w:rsidRPr="005718C8" w14:paraId="0ECD535D"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5DBC45E7"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Bezrobocie</w:t>
            </w:r>
          </w:p>
        </w:tc>
        <w:tc>
          <w:tcPr>
            <w:tcW w:w="2409" w:type="dxa"/>
            <w:tcBorders>
              <w:top w:val="single" w:sz="4" w:space="0" w:color="auto"/>
              <w:left w:val="single" w:sz="4" w:space="0" w:color="auto"/>
              <w:bottom w:val="single" w:sz="4" w:space="0" w:color="auto"/>
              <w:right w:val="single" w:sz="4" w:space="0" w:color="auto"/>
            </w:tcBorders>
            <w:hideMark/>
          </w:tcPr>
          <w:p w14:paraId="1AD29918"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18</w:t>
            </w:r>
          </w:p>
        </w:tc>
        <w:tc>
          <w:tcPr>
            <w:tcW w:w="1985" w:type="dxa"/>
            <w:tcBorders>
              <w:top w:val="single" w:sz="4" w:space="0" w:color="auto"/>
              <w:left w:val="single" w:sz="4" w:space="0" w:color="auto"/>
              <w:bottom w:val="single" w:sz="4" w:space="0" w:color="auto"/>
              <w:right w:val="single" w:sz="4" w:space="0" w:color="auto"/>
            </w:tcBorders>
            <w:hideMark/>
          </w:tcPr>
          <w:p w14:paraId="1C47EFF5"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65</w:t>
            </w:r>
          </w:p>
        </w:tc>
      </w:tr>
      <w:tr w:rsidR="005718C8" w:rsidRPr="005718C8" w14:paraId="4DF884BC"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7603C397"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Niepełnosprawność</w:t>
            </w:r>
          </w:p>
        </w:tc>
        <w:tc>
          <w:tcPr>
            <w:tcW w:w="2409" w:type="dxa"/>
            <w:tcBorders>
              <w:top w:val="single" w:sz="4" w:space="0" w:color="auto"/>
              <w:left w:val="single" w:sz="4" w:space="0" w:color="auto"/>
              <w:bottom w:val="single" w:sz="4" w:space="0" w:color="auto"/>
              <w:right w:val="single" w:sz="4" w:space="0" w:color="auto"/>
            </w:tcBorders>
            <w:hideMark/>
          </w:tcPr>
          <w:p w14:paraId="09736986"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30</w:t>
            </w:r>
          </w:p>
        </w:tc>
        <w:tc>
          <w:tcPr>
            <w:tcW w:w="1985" w:type="dxa"/>
            <w:tcBorders>
              <w:top w:val="single" w:sz="4" w:space="0" w:color="auto"/>
              <w:left w:val="single" w:sz="4" w:space="0" w:color="auto"/>
              <w:bottom w:val="single" w:sz="4" w:space="0" w:color="auto"/>
              <w:right w:val="single" w:sz="4" w:space="0" w:color="auto"/>
            </w:tcBorders>
            <w:hideMark/>
          </w:tcPr>
          <w:p w14:paraId="2BA40249"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53</w:t>
            </w:r>
          </w:p>
        </w:tc>
      </w:tr>
      <w:tr w:rsidR="005718C8" w:rsidRPr="005718C8" w14:paraId="401D96A7"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5208EE72"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Długotrwała lub ciężka choroba</w:t>
            </w:r>
          </w:p>
        </w:tc>
        <w:tc>
          <w:tcPr>
            <w:tcW w:w="2409" w:type="dxa"/>
            <w:tcBorders>
              <w:top w:val="single" w:sz="4" w:space="0" w:color="auto"/>
              <w:left w:val="single" w:sz="4" w:space="0" w:color="auto"/>
              <w:bottom w:val="single" w:sz="4" w:space="0" w:color="auto"/>
              <w:right w:val="single" w:sz="4" w:space="0" w:color="auto"/>
            </w:tcBorders>
            <w:hideMark/>
          </w:tcPr>
          <w:p w14:paraId="3BB07690"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63</w:t>
            </w:r>
          </w:p>
        </w:tc>
        <w:tc>
          <w:tcPr>
            <w:tcW w:w="1985" w:type="dxa"/>
            <w:tcBorders>
              <w:top w:val="single" w:sz="4" w:space="0" w:color="auto"/>
              <w:left w:val="single" w:sz="4" w:space="0" w:color="auto"/>
              <w:bottom w:val="single" w:sz="4" w:space="0" w:color="auto"/>
              <w:right w:val="single" w:sz="4" w:space="0" w:color="auto"/>
            </w:tcBorders>
            <w:hideMark/>
          </w:tcPr>
          <w:p w14:paraId="7BC14268"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136</w:t>
            </w:r>
          </w:p>
        </w:tc>
      </w:tr>
      <w:tr w:rsidR="005718C8" w:rsidRPr="005718C8" w14:paraId="48D01F46"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4A295CB5"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Bezradność w sprawach opiekuńczo-wychowawczych i prowadzenia gospodarstwa domowego – ogółem, w tym:</w:t>
            </w:r>
          </w:p>
        </w:tc>
        <w:tc>
          <w:tcPr>
            <w:tcW w:w="2409" w:type="dxa"/>
            <w:tcBorders>
              <w:top w:val="single" w:sz="4" w:space="0" w:color="auto"/>
              <w:left w:val="single" w:sz="4" w:space="0" w:color="auto"/>
              <w:bottom w:val="single" w:sz="4" w:space="0" w:color="auto"/>
              <w:right w:val="single" w:sz="4" w:space="0" w:color="auto"/>
            </w:tcBorders>
            <w:hideMark/>
          </w:tcPr>
          <w:p w14:paraId="2FD67601"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13</w:t>
            </w:r>
          </w:p>
        </w:tc>
        <w:tc>
          <w:tcPr>
            <w:tcW w:w="1985" w:type="dxa"/>
            <w:tcBorders>
              <w:top w:val="single" w:sz="4" w:space="0" w:color="auto"/>
              <w:left w:val="single" w:sz="4" w:space="0" w:color="auto"/>
              <w:bottom w:val="single" w:sz="4" w:space="0" w:color="auto"/>
              <w:right w:val="single" w:sz="4" w:space="0" w:color="auto"/>
            </w:tcBorders>
            <w:hideMark/>
          </w:tcPr>
          <w:p w14:paraId="5179CD91"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51</w:t>
            </w:r>
          </w:p>
        </w:tc>
      </w:tr>
      <w:tr w:rsidR="005718C8" w:rsidRPr="005718C8" w14:paraId="3D0C95A8"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734C93F9"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  rodziny niepełne</w:t>
            </w:r>
          </w:p>
        </w:tc>
        <w:tc>
          <w:tcPr>
            <w:tcW w:w="2409" w:type="dxa"/>
            <w:tcBorders>
              <w:top w:val="single" w:sz="4" w:space="0" w:color="auto"/>
              <w:left w:val="single" w:sz="4" w:space="0" w:color="auto"/>
              <w:bottom w:val="single" w:sz="4" w:space="0" w:color="auto"/>
              <w:right w:val="single" w:sz="4" w:space="0" w:color="auto"/>
            </w:tcBorders>
            <w:hideMark/>
          </w:tcPr>
          <w:p w14:paraId="5BD5A59A"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8</w:t>
            </w:r>
          </w:p>
        </w:tc>
        <w:tc>
          <w:tcPr>
            <w:tcW w:w="1985" w:type="dxa"/>
            <w:tcBorders>
              <w:top w:val="single" w:sz="4" w:space="0" w:color="auto"/>
              <w:left w:val="single" w:sz="4" w:space="0" w:color="auto"/>
              <w:bottom w:val="single" w:sz="4" w:space="0" w:color="auto"/>
              <w:right w:val="single" w:sz="4" w:space="0" w:color="auto"/>
            </w:tcBorders>
            <w:hideMark/>
          </w:tcPr>
          <w:p w14:paraId="2E3EDF63"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24</w:t>
            </w:r>
          </w:p>
        </w:tc>
      </w:tr>
      <w:tr w:rsidR="005718C8" w:rsidRPr="005718C8" w14:paraId="11FBE858"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26D62CD1"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 xml:space="preserve"> - rodziny wielodzietne</w:t>
            </w:r>
          </w:p>
        </w:tc>
        <w:tc>
          <w:tcPr>
            <w:tcW w:w="2409" w:type="dxa"/>
            <w:tcBorders>
              <w:top w:val="single" w:sz="4" w:space="0" w:color="auto"/>
              <w:left w:val="single" w:sz="4" w:space="0" w:color="auto"/>
              <w:bottom w:val="single" w:sz="4" w:space="0" w:color="auto"/>
              <w:right w:val="single" w:sz="4" w:space="0" w:color="auto"/>
            </w:tcBorders>
            <w:hideMark/>
          </w:tcPr>
          <w:p w14:paraId="01821F27"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2</w:t>
            </w:r>
          </w:p>
        </w:tc>
        <w:tc>
          <w:tcPr>
            <w:tcW w:w="1985" w:type="dxa"/>
            <w:tcBorders>
              <w:top w:val="single" w:sz="4" w:space="0" w:color="auto"/>
              <w:left w:val="single" w:sz="4" w:space="0" w:color="auto"/>
              <w:bottom w:val="single" w:sz="4" w:space="0" w:color="auto"/>
              <w:right w:val="single" w:sz="4" w:space="0" w:color="auto"/>
            </w:tcBorders>
            <w:hideMark/>
          </w:tcPr>
          <w:p w14:paraId="77F1CABF"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14</w:t>
            </w:r>
          </w:p>
        </w:tc>
      </w:tr>
      <w:tr w:rsidR="005718C8" w:rsidRPr="005718C8" w14:paraId="1C4217ED"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080D26A7"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Przemoc w rodzinie</w:t>
            </w:r>
          </w:p>
        </w:tc>
        <w:tc>
          <w:tcPr>
            <w:tcW w:w="2409" w:type="dxa"/>
            <w:tcBorders>
              <w:top w:val="single" w:sz="4" w:space="0" w:color="auto"/>
              <w:left w:val="single" w:sz="4" w:space="0" w:color="auto"/>
              <w:bottom w:val="single" w:sz="4" w:space="0" w:color="auto"/>
              <w:right w:val="single" w:sz="4" w:space="0" w:color="auto"/>
            </w:tcBorders>
            <w:hideMark/>
          </w:tcPr>
          <w:p w14:paraId="7B908E5C"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c>
          <w:tcPr>
            <w:tcW w:w="1985" w:type="dxa"/>
            <w:tcBorders>
              <w:top w:val="single" w:sz="4" w:space="0" w:color="auto"/>
              <w:left w:val="single" w:sz="4" w:space="0" w:color="auto"/>
              <w:bottom w:val="single" w:sz="4" w:space="0" w:color="auto"/>
              <w:right w:val="single" w:sz="4" w:space="0" w:color="auto"/>
            </w:tcBorders>
            <w:hideMark/>
          </w:tcPr>
          <w:p w14:paraId="73B25A60"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r>
      <w:tr w:rsidR="005718C8" w:rsidRPr="005718C8" w14:paraId="546ED840"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2E9CAD19"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Alkoholizm</w:t>
            </w:r>
          </w:p>
        </w:tc>
        <w:tc>
          <w:tcPr>
            <w:tcW w:w="2409" w:type="dxa"/>
            <w:tcBorders>
              <w:top w:val="single" w:sz="4" w:space="0" w:color="auto"/>
              <w:left w:val="single" w:sz="4" w:space="0" w:color="auto"/>
              <w:bottom w:val="single" w:sz="4" w:space="0" w:color="auto"/>
              <w:right w:val="single" w:sz="4" w:space="0" w:color="auto"/>
            </w:tcBorders>
            <w:hideMark/>
          </w:tcPr>
          <w:p w14:paraId="4BA9754B"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11</w:t>
            </w:r>
          </w:p>
        </w:tc>
        <w:tc>
          <w:tcPr>
            <w:tcW w:w="1985" w:type="dxa"/>
            <w:tcBorders>
              <w:top w:val="single" w:sz="4" w:space="0" w:color="auto"/>
              <w:left w:val="single" w:sz="4" w:space="0" w:color="auto"/>
              <w:bottom w:val="single" w:sz="4" w:space="0" w:color="auto"/>
              <w:right w:val="single" w:sz="4" w:space="0" w:color="auto"/>
            </w:tcBorders>
            <w:hideMark/>
          </w:tcPr>
          <w:p w14:paraId="3F059696"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35</w:t>
            </w:r>
          </w:p>
        </w:tc>
      </w:tr>
      <w:tr w:rsidR="005718C8" w:rsidRPr="005718C8" w14:paraId="1E30AF3F" w14:textId="77777777" w:rsidTr="0030766E">
        <w:tc>
          <w:tcPr>
            <w:tcW w:w="6091" w:type="dxa"/>
            <w:tcBorders>
              <w:top w:val="single" w:sz="4" w:space="0" w:color="auto"/>
              <w:left w:val="single" w:sz="4" w:space="0" w:color="auto"/>
              <w:bottom w:val="single" w:sz="4" w:space="0" w:color="auto"/>
              <w:right w:val="single" w:sz="4" w:space="0" w:color="auto"/>
            </w:tcBorders>
            <w:hideMark/>
          </w:tcPr>
          <w:p w14:paraId="3B6AEE56"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Trudności w przystosowaniu do życia po zwolnieniu z zakładu karnego</w:t>
            </w:r>
          </w:p>
        </w:tc>
        <w:tc>
          <w:tcPr>
            <w:tcW w:w="2409" w:type="dxa"/>
            <w:tcBorders>
              <w:top w:val="single" w:sz="4" w:space="0" w:color="auto"/>
              <w:left w:val="single" w:sz="4" w:space="0" w:color="auto"/>
              <w:bottom w:val="single" w:sz="4" w:space="0" w:color="auto"/>
              <w:right w:val="single" w:sz="4" w:space="0" w:color="auto"/>
            </w:tcBorders>
            <w:hideMark/>
          </w:tcPr>
          <w:p w14:paraId="10461FFA"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c>
          <w:tcPr>
            <w:tcW w:w="1985" w:type="dxa"/>
            <w:tcBorders>
              <w:top w:val="single" w:sz="4" w:space="0" w:color="auto"/>
              <w:left w:val="single" w:sz="4" w:space="0" w:color="auto"/>
              <w:bottom w:val="single" w:sz="4" w:space="0" w:color="auto"/>
              <w:right w:val="single" w:sz="4" w:space="0" w:color="auto"/>
            </w:tcBorders>
            <w:hideMark/>
          </w:tcPr>
          <w:p w14:paraId="6D457F47"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r>
      <w:tr w:rsidR="005718C8" w:rsidRPr="005718C8" w14:paraId="7F054E63" w14:textId="77777777" w:rsidTr="0030766E">
        <w:trPr>
          <w:trHeight w:val="70"/>
        </w:trPr>
        <w:tc>
          <w:tcPr>
            <w:tcW w:w="6091" w:type="dxa"/>
            <w:tcBorders>
              <w:top w:val="single" w:sz="4" w:space="0" w:color="auto"/>
              <w:left w:val="single" w:sz="4" w:space="0" w:color="auto"/>
              <w:bottom w:val="single" w:sz="4" w:space="0" w:color="auto"/>
              <w:right w:val="single" w:sz="4" w:space="0" w:color="auto"/>
            </w:tcBorders>
            <w:hideMark/>
          </w:tcPr>
          <w:p w14:paraId="4CBFBF74"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Zdarzenia losowe</w:t>
            </w:r>
          </w:p>
        </w:tc>
        <w:tc>
          <w:tcPr>
            <w:tcW w:w="2409" w:type="dxa"/>
            <w:tcBorders>
              <w:top w:val="single" w:sz="4" w:space="0" w:color="auto"/>
              <w:left w:val="single" w:sz="4" w:space="0" w:color="auto"/>
              <w:bottom w:val="single" w:sz="4" w:space="0" w:color="auto"/>
              <w:right w:val="single" w:sz="4" w:space="0" w:color="auto"/>
            </w:tcBorders>
            <w:hideMark/>
          </w:tcPr>
          <w:p w14:paraId="7320AE7D"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11</w:t>
            </w:r>
          </w:p>
        </w:tc>
        <w:tc>
          <w:tcPr>
            <w:tcW w:w="1985" w:type="dxa"/>
            <w:tcBorders>
              <w:top w:val="single" w:sz="4" w:space="0" w:color="auto"/>
              <w:left w:val="single" w:sz="4" w:space="0" w:color="auto"/>
              <w:bottom w:val="single" w:sz="4" w:space="0" w:color="auto"/>
              <w:right w:val="single" w:sz="4" w:space="0" w:color="auto"/>
            </w:tcBorders>
            <w:hideMark/>
          </w:tcPr>
          <w:p w14:paraId="47D2DA16"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28</w:t>
            </w:r>
          </w:p>
        </w:tc>
      </w:tr>
    </w:tbl>
    <w:p w14:paraId="099D2859"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b/>
          <w:color w:val="000000" w:themeColor="text1"/>
          <w:lang w:eastAsia="pl-PL"/>
        </w:rPr>
      </w:pPr>
    </w:p>
    <w:p w14:paraId="6D21A5E3" w14:textId="77777777" w:rsidR="005718C8" w:rsidRPr="005718C8" w:rsidRDefault="005718C8" w:rsidP="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4.1 ZADANIA WŁASNE GMINY O CHARAKTERZE OBOWIĄZKOWYM</w:t>
      </w:r>
    </w:p>
    <w:p w14:paraId="3EE5E136"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Udzielanie schronienia oraz niezb</w:t>
      </w:r>
      <w:r w:rsidRPr="005718C8">
        <w:rPr>
          <w:rFonts w:ascii="Times New Roman" w:eastAsia="TimesNewRoman,Bold" w:hAnsi="Times New Roman" w:cs="Times New Roman"/>
          <w:b/>
          <w:bCs/>
          <w:color w:val="000000" w:themeColor="text1"/>
          <w:lang w:eastAsia="pl-PL"/>
        </w:rPr>
        <w:t>ę</w:t>
      </w:r>
      <w:r w:rsidRPr="005718C8">
        <w:rPr>
          <w:rFonts w:ascii="Times New Roman" w:eastAsia="Calibri" w:hAnsi="Times New Roman" w:cs="Times New Roman"/>
          <w:b/>
          <w:bCs/>
          <w:color w:val="000000" w:themeColor="text1"/>
          <w:lang w:eastAsia="pl-PL"/>
        </w:rPr>
        <w:t>dnego ubrania, posiłków osobom tego pozbawionym z terenu gminy</w:t>
      </w:r>
    </w:p>
    <w:p w14:paraId="13FDB640"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Gmina zgodnie z ustawą o pomocy społecznej ma obowiązek zapewnić schronienie, odzież i posiłek osobom tego pozbawionym. Koszty pobytu naszych mieszkańców w schroniskach i noclegowniach pokrywane są wyłącznie ze środków gminy. W 2022 roku w schroniskach przebywało 3 mieszkańców gminy, a na poczet kosztów ich pobytu została przeznaczona kwota w wysokości </w:t>
      </w:r>
      <w:r w:rsidRPr="005718C8">
        <w:rPr>
          <w:rFonts w:ascii="Times New Roman" w:eastAsia="Calibri" w:hAnsi="Times New Roman" w:cs="Times New Roman"/>
          <w:color w:val="000000" w:themeColor="text1"/>
        </w:rPr>
        <w:t>4.987,00.</w:t>
      </w:r>
    </w:p>
    <w:p w14:paraId="074582BB"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b/>
          <w:bCs/>
          <w:color w:val="000000" w:themeColor="text1"/>
          <w:lang w:eastAsia="pl-PL"/>
        </w:rPr>
        <w:t>Zapewnienie posiłku oraz do</w:t>
      </w:r>
      <w:r w:rsidRPr="005718C8">
        <w:rPr>
          <w:rFonts w:ascii="Times New Roman" w:eastAsia="TimesNewRoman,Bold" w:hAnsi="Times New Roman" w:cs="Times New Roman"/>
          <w:b/>
          <w:bCs/>
          <w:color w:val="000000" w:themeColor="text1"/>
          <w:lang w:eastAsia="pl-PL"/>
        </w:rPr>
        <w:t>ż</w:t>
      </w:r>
      <w:r w:rsidRPr="005718C8">
        <w:rPr>
          <w:rFonts w:ascii="Times New Roman" w:eastAsia="Calibri" w:hAnsi="Times New Roman" w:cs="Times New Roman"/>
          <w:b/>
          <w:bCs/>
          <w:color w:val="000000" w:themeColor="text1"/>
          <w:lang w:eastAsia="pl-PL"/>
        </w:rPr>
        <w:t xml:space="preserve">ywianie </w:t>
      </w:r>
    </w:p>
    <w:p w14:paraId="10B4EC5F" w14:textId="77777777" w:rsidR="005718C8" w:rsidRPr="005718C8" w:rsidRDefault="005718C8" w:rsidP="005718C8">
      <w:pPr>
        <w:widowControl w:val="0"/>
        <w:suppressAutoHyphens/>
        <w:spacing w:after="0" w:line="240" w:lineRule="auto"/>
        <w:jc w:val="both"/>
        <w:rPr>
          <w:rFonts w:ascii="Times New Roman" w:eastAsia="Calibri" w:hAnsi="Times New Roman" w:cs="Times New Roman"/>
          <w:color w:val="000000" w:themeColor="text1"/>
        </w:rPr>
      </w:pPr>
      <w:r w:rsidRPr="005718C8">
        <w:rPr>
          <w:rFonts w:ascii="Times New Roman" w:eastAsia="Calibri" w:hAnsi="Times New Roman" w:cs="Times New Roman"/>
          <w:color w:val="000000" w:themeColor="text1"/>
          <w:lang w:eastAsia="pl-PL"/>
        </w:rPr>
        <w:t xml:space="preserve">   Pomoc w dożywianiu realizowana była na podstawie Uchwały Rady Ministrów</w:t>
      </w:r>
      <w:r w:rsidRPr="005718C8">
        <w:rPr>
          <w:rFonts w:ascii="Times New Roman" w:eastAsia="Calibri" w:hAnsi="Times New Roman" w:cs="Times New Roman"/>
          <w:color w:val="000000" w:themeColor="text1"/>
        </w:rPr>
        <w:t xml:space="preserve"> </w:t>
      </w:r>
      <w:r w:rsidRPr="005718C8">
        <w:rPr>
          <w:rFonts w:ascii="Times New Roman" w:eastAsia="Calibri" w:hAnsi="Times New Roman" w:cs="Times New Roman"/>
          <w:color w:val="000000" w:themeColor="text1"/>
          <w:lang w:eastAsia="pl-PL"/>
        </w:rPr>
        <w:t>w sprawie ustanowienia wieloletniego programu wspierania finansowego gmin w zakresie</w:t>
      </w:r>
      <w:r w:rsidRPr="005718C8">
        <w:rPr>
          <w:rFonts w:ascii="Times New Roman" w:eastAsia="Calibri" w:hAnsi="Times New Roman" w:cs="Times New Roman"/>
          <w:color w:val="000000" w:themeColor="text1"/>
        </w:rPr>
        <w:t xml:space="preserve"> </w:t>
      </w:r>
      <w:r w:rsidRPr="005718C8">
        <w:rPr>
          <w:rFonts w:ascii="Times New Roman" w:eastAsia="Calibri" w:hAnsi="Times New Roman" w:cs="Times New Roman"/>
          <w:color w:val="000000" w:themeColor="text1"/>
          <w:lang w:eastAsia="pl-PL"/>
        </w:rPr>
        <w:t>dożywiania „Posiłek w domu i w szkole” na lata 2019-2023. Program realizowany</w:t>
      </w:r>
      <w:r w:rsidRPr="005718C8">
        <w:rPr>
          <w:rFonts w:ascii="Times New Roman" w:eastAsia="Calibri" w:hAnsi="Times New Roman" w:cs="Times New Roman"/>
          <w:color w:val="000000" w:themeColor="text1"/>
        </w:rPr>
        <w:t xml:space="preserve"> był</w:t>
      </w:r>
      <w:r w:rsidRPr="005718C8">
        <w:rPr>
          <w:rFonts w:ascii="Times New Roman" w:eastAsia="Calibri" w:hAnsi="Times New Roman" w:cs="Times New Roman"/>
          <w:color w:val="000000" w:themeColor="text1"/>
          <w:lang w:eastAsia="pl-PL"/>
        </w:rPr>
        <w:t xml:space="preserve"> zgodnie z umową z Wojewodą Mazowieckim. Programem objęto 89 osób.</w:t>
      </w:r>
    </w:p>
    <w:p w14:paraId="07DCA0FA"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 xml:space="preserve"> Przyznawanie i wypłacanie zasiłków okresowych</w:t>
      </w:r>
    </w:p>
    <w:p w14:paraId="36184D98"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Zasiłek okresowy adresowany jest do osób i rodzin bez dochodów lub o dochodach niższych niż ustawowe kryterium, (kryterium dochodowe wynosi na osobę w rodzinie 600,00 zł, a na osobę samotną 776,00 zł) oraz zasobach pieniężnych nie wystarczających na zaspokojenie niezbędnych potrzeb życiowych, zwłaszcza ze względu na długotrwałą chorobę, niepełnosprawność, bezrobocie, brak możliwości nabycia uprawnień do świadczeń z innych systemów zabezpieczenia społecznego. </w:t>
      </w:r>
    </w:p>
    <w:p w14:paraId="5D659197"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Sprawienie pogrzebu</w:t>
      </w:r>
    </w:p>
    <w:p w14:paraId="1C8F31BD"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W roku 2022 Ośrodek nie finansował kosztów pogrzebu. Zadanie to jest realizowane w sytuacji, gdy na pochówek rodzina nie może otrzymać zasiłku pogrzebowego lub rodzina odmawia pochówku członka rodziny, bądź też nie ma rodziny i innych osób, które mogłyby dokonać pochówku. W takiej sytuacji pogrzeb organizują pracownicy GOPS. Koszty pochówku pokrywane są wtedy ze środków własnych gminy. Jeśli osoba zmarła miała w dniu śmierci prawo do świadczeń emerytalno- rentowych, ośrodek wnioskuje o zwrot kosztów pogrzebu do organów em.-rent. </w:t>
      </w:r>
    </w:p>
    <w:p w14:paraId="3C73D802" w14:textId="77777777" w:rsidR="005718C8" w:rsidRPr="005718C8" w:rsidRDefault="005718C8" w:rsidP="005718C8">
      <w:pPr>
        <w:widowControl w:val="0"/>
        <w:numPr>
          <w:ilvl w:val="0"/>
          <w:numId w:val="44"/>
        </w:numPr>
        <w:suppressAutoHyphens/>
        <w:autoSpaceDE w:val="0"/>
        <w:autoSpaceDN w:val="0"/>
        <w:adjustRightInd w:val="0"/>
        <w:spacing w:after="0" w:line="240" w:lineRule="auto"/>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Przyznawanie i wypłacanie zasiłków celowych</w:t>
      </w:r>
    </w:p>
    <w:p w14:paraId="43328EFB"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Zasiłek celowy, to świadczenie skierowane na zaspokojenie niezbędnej potrzeby życiowej, a w szczególności na pokrycie części lub całości kosztów zakupu żywności, leków i leczenia, opału, odzieży, niezbędnych przedmiotów użytku domowego, koniecznych i niezbędnych drobnych remontów i napraw w mieszkaniu, a także pokrycie kosztów pogrzebu. W roku 2022 Ośrodek przyznał zasiłek celowy 36 rodzinom. Zasiłki przeznaczane były między innymi na: pokrycie kosztów opału, zakup żywności, odzieży, obuwia, środków czystości, niezbędnego sprzętu gospodarstwa domowego, pokrycie kosztów zakupu leków. W szczególnie trudnych i skomplikowanych sytuacjach rodzinnych przyznawane są zasiłki celowe specjalne.</w:t>
      </w:r>
    </w:p>
    <w:p w14:paraId="05A40D40" w14:textId="77777777" w:rsidR="005718C8" w:rsidRPr="005718C8" w:rsidRDefault="005718C8" w:rsidP="005718C8">
      <w:pPr>
        <w:widowControl w:val="0"/>
        <w:numPr>
          <w:ilvl w:val="0"/>
          <w:numId w:val="44"/>
        </w:numPr>
        <w:suppressAutoHyphens/>
        <w:autoSpaceDE w:val="0"/>
        <w:autoSpaceDN w:val="0"/>
        <w:adjustRightInd w:val="0"/>
        <w:spacing w:after="0" w:line="240" w:lineRule="auto"/>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Zasiłek celowy na pokrycie wydatków powstałych w wyniku zdarzenia losowego</w:t>
      </w:r>
    </w:p>
    <w:p w14:paraId="019D1078"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Świadczenie to może być przyznane osobie albo rodzinie, które poniosły straty w wyniku zdarzenia losowego. W takim przypadku może być przyznany niezależnie od dochodu i może nie podlegać zwrotowi. W 2022 roku tego typu świadczenie było wypłacone 11 rodzinom.</w:t>
      </w:r>
    </w:p>
    <w:p w14:paraId="018D7243"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 xml:space="preserve"> Praca socjalna</w:t>
      </w:r>
    </w:p>
    <w:p w14:paraId="2A651D54"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Praca socjalna świadczona jest na rzecz poprawy funkcjonowania osób i rodzin w ich środowisku społecznym i prowadzona jest z osobami i rodzinami w celu rozwinięcia lub wzmocnienia ich aktywności i samodzielności życiowej oraz ze społecznością lokalną w celu zapewnienia współpracy i koordynacji działań instytucji i organizacji istotnych dla zaspokajania potrzeb członków społeczności. Pracownik socjalny powinien przyczyniać się do wzmacniania zdolności swoich podopiecznych do samodzielnego rozwiązywania własnych problemów oraz aktywizować zawodowo i społecznie. W pracy socjalnej wykorzystuje się właściwe tej działalności metody i techniki, stosowane z poszanowaniem godności osoby i jej prawa do samostanowienia. W ubiegłym roku pracownicy socjalni brali udział w wielu interwencjach domowych. Jednym z wymiernych wskaźników badania efektywności pracy z klientami pomocy </w:t>
      </w:r>
      <w:r w:rsidRPr="005718C8">
        <w:rPr>
          <w:rFonts w:ascii="Times New Roman" w:eastAsia="Calibri" w:hAnsi="Times New Roman" w:cs="Times New Roman"/>
          <w:color w:val="000000" w:themeColor="text1"/>
          <w:lang w:eastAsia="pl-PL"/>
        </w:rPr>
        <w:lastRenderedPageBreak/>
        <w:t>społecznej jest kontrakt. W kontrakcie socjalnym opracowuje się ocenę sytuacji osoby lub rodziny oraz formułuje cele, które ma osiągnąć osoba lub rodzina dla przezwyciężenia trudnej sytuacji życiowej; takich kontraktów nie zawierano w 2022  roku.</w:t>
      </w:r>
    </w:p>
    <w:p w14:paraId="0422EC35"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Poradnictwo specjalistyczne</w:t>
      </w:r>
    </w:p>
    <w:p w14:paraId="4ACC596C"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Poradnictwo specjalistyczne, w szczególności prawne, psychologiczne i rodzinne, jest świadczone przez pracowników tutejszego Ośrodka osobom i rodzinom, które mają trudności lub wykazują potrzebę wsparcia w rozwiązywaniu swoich problemów życiowych, bez względu na posiadany dochód. Poradnictwo prawne realizowane było przez udzielanie informacji o obowiązujących przepisach z zakresu prawa rodzinnego i opiekuńczego, zabezpieczenia społecznego, ochrony praw lokatorów. Pracownicy udzielali na bieżąco porad specjalistycznych podopiecznym ośrodka. Osoby pokierowane przez pracowników GOPS korzystały także z porad psychologa i prawnika w tutejszym Urzędzie. </w:t>
      </w:r>
    </w:p>
    <w:p w14:paraId="1C8F7438"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 xml:space="preserve">Organizowanie i </w:t>
      </w:r>
      <w:r w:rsidRPr="005718C8">
        <w:rPr>
          <w:rFonts w:ascii="Times New Roman" w:eastAsia="TimesNewRoman,Bold" w:hAnsi="Times New Roman" w:cs="Times New Roman"/>
          <w:b/>
          <w:bCs/>
          <w:color w:val="000000" w:themeColor="text1"/>
          <w:lang w:eastAsia="pl-PL"/>
        </w:rPr>
        <w:t>ś</w:t>
      </w:r>
      <w:r w:rsidRPr="005718C8">
        <w:rPr>
          <w:rFonts w:ascii="Times New Roman" w:eastAsia="Calibri" w:hAnsi="Times New Roman" w:cs="Times New Roman"/>
          <w:b/>
          <w:bCs/>
          <w:color w:val="000000" w:themeColor="text1"/>
          <w:lang w:eastAsia="pl-PL"/>
        </w:rPr>
        <w:t>wiadczenie usług opieku</w:t>
      </w:r>
      <w:r w:rsidRPr="005718C8">
        <w:rPr>
          <w:rFonts w:ascii="Times New Roman" w:eastAsia="TimesNewRoman,Bold" w:hAnsi="Times New Roman" w:cs="Times New Roman"/>
          <w:b/>
          <w:bCs/>
          <w:color w:val="000000" w:themeColor="text1"/>
          <w:lang w:eastAsia="pl-PL"/>
        </w:rPr>
        <w:t>ń</w:t>
      </w:r>
      <w:r w:rsidRPr="005718C8">
        <w:rPr>
          <w:rFonts w:ascii="Times New Roman" w:eastAsia="Calibri" w:hAnsi="Times New Roman" w:cs="Times New Roman"/>
          <w:b/>
          <w:bCs/>
          <w:color w:val="000000" w:themeColor="text1"/>
          <w:lang w:eastAsia="pl-PL"/>
        </w:rPr>
        <w:t>czych, w tym specjalistycznych, w miejscu zamieszkania, z wył</w:t>
      </w:r>
      <w:r w:rsidRPr="005718C8">
        <w:rPr>
          <w:rFonts w:ascii="Times New Roman" w:eastAsia="TimesNewRoman,Bold" w:hAnsi="Times New Roman" w:cs="Times New Roman"/>
          <w:b/>
          <w:bCs/>
          <w:color w:val="000000" w:themeColor="text1"/>
          <w:lang w:eastAsia="pl-PL"/>
        </w:rPr>
        <w:t>ą</w:t>
      </w:r>
      <w:r w:rsidRPr="005718C8">
        <w:rPr>
          <w:rFonts w:ascii="Times New Roman" w:eastAsia="Calibri" w:hAnsi="Times New Roman" w:cs="Times New Roman"/>
          <w:b/>
          <w:bCs/>
          <w:color w:val="000000" w:themeColor="text1"/>
          <w:lang w:eastAsia="pl-PL"/>
        </w:rPr>
        <w:t>czeniem specjalistycznych usług opieku</w:t>
      </w:r>
      <w:r w:rsidRPr="005718C8">
        <w:rPr>
          <w:rFonts w:ascii="Times New Roman" w:eastAsia="TimesNewRoman,Bold" w:hAnsi="Times New Roman" w:cs="Times New Roman"/>
          <w:b/>
          <w:bCs/>
          <w:color w:val="000000" w:themeColor="text1"/>
          <w:lang w:eastAsia="pl-PL"/>
        </w:rPr>
        <w:t>ń</w:t>
      </w:r>
      <w:r w:rsidRPr="005718C8">
        <w:rPr>
          <w:rFonts w:ascii="Times New Roman" w:eastAsia="Calibri" w:hAnsi="Times New Roman" w:cs="Times New Roman"/>
          <w:b/>
          <w:bCs/>
          <w:color w:val="000000" w:themeColor="text1"/>
          <w:lang w:eastAsia="pl-PL"/>
        </w:rPr>
        <w:t>czych dla osób z zaburzeniami psychicznymi</w:t>
      </w:r>
    </w:p>
    <w:p w14:paraId="466A3A65"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Pomoc w formie usług opiekuńczych przysługuje osobie samotnej lub rodzinie, która z powodu wieku, choroby lub innych przyczyn wymaga pomocy innych osób, a jest jej pozbawiona. W roku 2022 przyznano takie świadczenie jednej osobie samotnej. </w:t>
      </w:r>
    </w:p>
    <w:p w14:paraId="744F1B6A"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Kierowanie do domu pomocy społecznej i ponoszenie odpłatno</w:t>
      </w:r>
      <w:r w:rsidRPr="005718C8">
        <w:rPr>
          <w:rFonts w:ascii="Times New Roman" w:eastAsia="TimesNewRoman,Bold" w:hAnsi="Times New Roman" w:cs="Times New Roman"/>
          <w:b/>
          <w:bCs/>
          <w:color w:val="000000" w:themeColor="text1"/>
          <w:lang w:eastAsia="pl-PL"/>
        </w:rPr>
        <w:t>ś</w:t>
      </w:r>
      <w:r w:rsidRPr="005718C8">
        <w:rPr>
          <w:rFonts w:ascii="Times New Roman" w:eastAsia="Calibri" w:hAnsi="Times New Roman" w:cs="Times New Roman"/>
          <w:b/>
          <w:bCs/>
          <w:color w:val="000000" w:themeColor="text1"/>
          <w:lang w:eastAsia="pl-PL"/>
        </w:rPr>
        <w:t>ci za pobyt mieszka</w:t>
      </w:r>
      <w:r w:rsidRPr="005718C8">
        <w:rPr>
          <w:rFonts w:ascii="Times New Roman" w:eastAsia="TimesNewRoman,Bold" w:hAnsi="Times New Roman" w:cs="Times New Roman"/>
          <w:b/>
          <w:bCs/>
          <w:color w:val="000000" w:themeColor="text1"/>
          <w:lang w:eastAsia="pl-PL"/>
        </w:rPr>
        <w:t>ń</w:t>
      </w:r>
      <w:r w:rsidRPr="005718C8">
        <w:rPr>
          <w:rFonts w:ascii="Times New Roman" w:eastAsia="Calibri" w:hAnsi="Times New Roman" w:cs="Times New Roman"/>
          <w:b/>
          <w:bCs/>
          <w:color w:val="000000" w:themeColor="text1"/>
          <w:lang w:eastAsia="pl-PL"/>
        </w:rPr>
        <w:t>ca gminy w tym domu</w:t>
      </w:r>
    </w:p>
    <w:p w14:paraId="19DBB2D6"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Prawo do umieszczenia w domu pomocy społecznej przysługuje osobie wymagającej całodobowej opieki z powodu wieku, choroby lub niepełnosprawności, niemogącej samodzielnie funkcjonować w codziennym życiu, której nie można zapewnić niezbędnej pomocy w formie usług opiekuńczych. Mieszkańcy przebywali w 2 różnych domach w zależności od profilu. W 2022 roku Ośrodek pokrywał odpłatność za pobyt w domu pomocy społecznej dla 3 osób, na łączną kwotę 104.575,56 zł. Oprócz kosztów pokrywanych przez osobę przebywającą w domu pomocy (70% jej dochodu) i ewentualnie jej rodzinę, nasza gmina wydatkuje średnio 2.904,88 zł za jedną osobę  miesięcznie. Wpływy od rodzin z częściowej odpłatności za pobyt w DPS za rok 2022 wynosiły 00,00 zł, ze względu na brak osób zobowiązanych do alimentacji względem osób skierowanych do DPS.</w:t>
      </w:r>
    </w:p>
    <w:p w14:paraId="1C688300"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Przyznawanie i wypłacanie zasiłków stałych</w:t>
      </w:r>
    </w:p>
    <w:p w14:paraId="707666DF"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Zasiłek stały jest świadczeniem przysługującym osobom całkowicie niezdolnym do pracy z powodu wieku lub niepełnosprawności, spełniającym kryterium dochodowe i stanowi dochód bądź uzupełnienie dochodu tych osób do kryterium ustawowego. Kwota zasiłku nie może być niższa niż 30 zł miesięcznie. Od dnia 1 stycznia 2022 r. maksymalna kwota zasiłku stałego wynosi 719,00 zł. Jest to zadanie własne, na które otrzymujemy dotację. </w:t>
      </w:r>
    </w:p>
    <w:p w14:paraId="09556AFB" w14:textId="77777777" w:rsidR="005718C8" w:rsidRPr="005718C8" w:rsidRDefault="005718C8" w:rsidP="005718C8">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 xml:space="preserve"> Opłacanie składek na ubezpieczenie zdrowotne</w:t>
      </w:r>
    </w:p>
    <w:p w14:paraId="4383750A" w14:textId="51D1F063"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Ośrodek opłacał składki na ubezpieczenie zdrowotne niektórym osobom pobierającym zasiłek stały. Jest to zadanie własne, na które otrzymujemy dotację.</w:t>
      </w:r>
    </w:p>
    <w:p w14:paraId="252DDDC5" w14:textId="77777777" w:rsidR="005718C8" w:rsidRPr="005718C8" w:rsidRDefault="005718C8" w:rsidP="005718C8">
      <w:pPr>
        <w:widowControl w:val="0"/>
        <w:suppressAutoHyphens/>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Wydatki na realizację zadań w pomocy społecznej w 2022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34"/>
        <w:gridCol w:w="1559"/>
        <w:gridCol w:w="1559"/>
        <w:gridCol w:w="1667"/>
      </w:tblGrid>
      <w:tr w:rsidR="005718C8" w:rsidRPr="005718C8" w14:paraId="01EC6E6D"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6BA19FF0"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Forma pomocy</w:t>
            </w:r>
          </w:p>
        </w:tc>
        <w:tc>
          <w:tcPr>
            <w:tcW w:w="1134" w:type="dxa"/>
            <w:tcBorders>
              <w:top w:val="single" w:sz="4" w:space="0" w:color="auto"/>
              <w:left w:val="single" w:sz="4" w:space="0" w:color="auto"/>
              <w:bottom w:val="single" w:sz="4" w:space="0" w:color="auto"/>
              <w:right w:val="single" w:sz="4" w:space="0" w:color="auto"/>
            </w:tcBorders>
            <w:hideMark/>
          </w:tcPr>
          <w:p w14:paraId="32819E11"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Liczba osób</w:t>
            </w:r>
          </w:p>
        </w:tc>
        <w:tc>
          <w:tcPr>
            <w:tcW w:w="1559" w:type="dxa"/>
            <w:tcBorders>
              <w:top w:val="single" w:sz="4" w:space="0" w:color="auto"/>
              <w:left w:val="single" w:sz="4" w:space="0" w:color="auto"/>
              <w:bottom w:val="single" w:sz="4" w:space="0" w:color="auto"/>
              <w:right w:val="single" w:sz="4" w:space="0" w:color="auto"/>
            </w:tcBorders>
            <w:hideMark/>
          </w:tcPr>
          <w:p w14:paraId="3199D0F6" w14:textId="77777777" w:rsidR="005718C8" w:rsidRPr="005718C8" w:rsidRDefault="005718C8">
            <w:pPr>
              <w:widowControl w:val="0"/>
              <w:suppressAutoHyphens/>
              <w:spacing w:after="0" w:line="240" w:lineRule="auto"/>
              <w:jc w:val="center"/>
              <w:rPr>
                <w:rFonts w:ascii="Times New Roman" w:eastAsia="Calibri" w:hAnsi="Times New Roman" w:cs="Times New Roman"/>
                <w:b/>
                <w:color w:val="000000" w:themeColor="text1"/>
              </w:rPr>
            </w:pPr>
            <w:r w:rsidRPr="005718C8">
              <w:rPr>
                <w:rFonts w:ascii="Times New Roman" w:eastAsia="Calibri" w:hAnsi="Times New Roman" w:cs="Times New Roman"/>
                <w:b/>
                <w:color w:val="000000" w:themeColor="text1"/>
              </w:rPr>
              <w:t>Kwota świadczeń</w:t>
            </w:r>
          </w:p>
        </w:tc>
        <w:tc>
          <w:tcPr>
            <w:tcW w:w="1559" w:type="dxa"/>
            <w:tcBorders>
              <w:top w:val="single" w:sz="4" w:space="0" w:color="auto"/>
              <w:left w:val="single" w:sz="4" w:space="0" w:color="auto"/>
              <w:bottom w:val="single" w:sz="4" w:space="0" w:color="auto"/>
              <w:right w:val="single" w:sz="4" w:space="0" w:color="auto"/>
            </w:tcBorders>
            <w:hideMark/>
          </w:tcPr>
          <w:p w14:paraId="74F23E96"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 xml:space="preserve">Środki </w:t>
            </w:r>
          </w:p>
          <w:p w14:paraId="0C57FCCD"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własne</w:t>
            </w:r>
          </w:p>
        </w:tc>
        <w:tc>
          <w:tcPr>
            <w:tcW w:w="1667" w:type="dxa"/>
            <w:tcBorders>
              <w:top w:val="single" w:sz="4" w:space="0" w:color="auto"/>
              <w:left w:val="single" w:sz="4" w:space="0" w:color="auto"/>
              <w:bottom w:val="single" w:sz="4" w:space="0" w:color="auto"/>
              <w:right w:val="single" w:sz="4" w:space="0" w:color="auto"/>
            </w:tcBorders>
            <w:hideMark/>
          </w:tcPr>
          <w:p w14:paraId="268A0523"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 xml:space="preserve">Kwota </w:t>
            </w:r>
          </w:p>
          <w:p w14:paraId="17F3E031" w14:textId="77777777" w:rsidR="005718C8" w:rsidRPr="005718C8" w:rsidRDefault="005718C8">
            <w:pPr>
              <w:autoSpaceDE w:val="0"/>
              <w:autoSpaceDN w:val="0"/>
              <w:adjustRightInd w:val="0"/>
              <w:spacing w:after="0" w:line="240" w:lineRule="auto"/>
              <w:jc w:val="center"/>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dotacji</w:t>
            </w:r>
          </w:p>
        </w:tc>
      </w:tr>
      <w:tr w:rsidR="005718C8" w:rsidRPr="005718C8" w14:paraId="68E1E6EA"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66550F08" w14:textId="77777777" w:rsidR="005718C8" w:rsidRPr="005718C8" w:rsidRDefault="005718C8">
            <w:pPr>
              <w:autoSpaceDE w:val="0"/>
              <w:autoSpaceDN w:val="0"/>
              <w:adjustRightInd w:val="0"/>
              <w:spacing w:after="0" w:line="240" w:lineRule="auto"/>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Dożywianie </w:t>
            </w:r>
          </w:p>
        </w:tc>
        <w:tc>
          <w:tcPr>
            <w:tcW w:w="1134" w:type="dxa"/>
            <w:tcBorders>
              <w:top w:val="single" w:sz="4" w:space="0" w:color="auto"/>
              <w:left w:val="single" w:sz="4" w:space="0" w:color="auto"/>
              <w:bottom w:val="single" w:sz="4" w:space="0" w:color="auto"/>
              <w:right w:val="single" w:sz="4" w:space="0" w:color="auto"/>
            </w:tcBorders>
            <w:hideMark/>
          </w:tcPr>
          <w:p w14:paraId="682E9207"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89</w:t>
            </w:r>
          </w:p>
        </w:tc>
        <w:tc>
          <w:tcPr>
            <w:tcW w:w="1559" w:type="dxa"/>
            <w:tcBorders>
              <w:top w:val="single" w:sz="4" w:space="0" w:color="auto"/>
              <w:left w:val="single" w:sz="4" w:space="0" w:color="auto"/>
              <w:bottom w:val="single" w:sz="4" w:space="0" w:color="auto"/>
              <w:right w:val="single" w:sz="4" w:space="0" w:color="auto"/>
            </w:tcBorders>
            <w:hideMark/>
          </w:tcPr>
          <w:p w14:paraId="5DA50B81" w14:textId="77777777" w:rsidR="005718C8" w:rsidRPr="005718C8" w:rsidRDefault="005718C8">
            <w:pPr>
              <w:widowControl w:val="0"/>
              <w:suppressAutoHyphens/>
              <w:spacing w:after="0" w:line="240" w:lineRule="auto"/>
              <w:jc w:val="right"/>
              <w:rPr>
                <w:rFonts w:ascii="Times New Roman" w:eastAsia="Calibri" w:hAnsi="Times New Roman" w:cs="Times New Roman"/>
                <w:color w:val="000000" w:themeColor="text1"/>
              </w:rPr>
            </w:pPr>
            <w:r w:rsidRPr="005718C8">
              <w:rPr>
                <w:rFonts w:ascii="Times New Roman" w:eastAsia="Calibri" w:hAnsi="Times New Roman" w:cs="Times New Roman"/>
                <w:color w:val="000000" w:themeColor="text1"/>
              </w:rPr>
              <w:t>76 760,30</w:t>
            </w:r>
          </w:p>
        </w:tc>
        <w:tc>
          <w:tcPr>
            <w:tcW w:w="1559" w:type="dxa"/>
            <w:tcBorders>
              <w:top w:val="single" w:sz="4" w:space="0" w:color="auto"/>
              <w:left w:val="single" w:sz="4" w:space="0" w:color="auto"/>
              <w:bottom w:val="single" w:sz="4" w:space="0" w:color="auto"/>
              <w:right w:val="single" w:sz="4" w:space="0" w:color="auto"/>
            </w:tcBorders>
            <w:hideMark/>
          </w:tcPr>
          <w:p w14:paraId="1FB74276"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14 352,06</w:t>
            </w:r>
          </w:p>
        </w:tc>
        <w:tc>
          <w:tcPr>
            <w:tcW w:w="1667" w:type="dxa"/>
            <w:tcBorders>
              <w:top w:val="single" w:sz="4" w:space="0" w:color="auto"/>
              <w:left w:val="single" w:sz="4" w:space="0" w:color="auto"/>
              <w:bottom w:val="single" w:sz="4" w:space="0" w:color="auto"/>
              <w:right w:val="single" w:sz="4" w:space="0" w:color="auto"/>
            </w:tcBorders>
            <w:hideMark/>
          </w:tcPr>
          <w:p w14:paraId="547D603D"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57 408,24</w:t>
            </w:r>
          </w:p>
        </w:tc>
      </w:tr>
      <w:tr w:rsidR="005718C8" w:rsidRPr="005718C8" w14:paraId="7AE708B3"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3D648848" w14:textId="77777777" w:rsidR="005718C8" w:rsidRPr="005718C8" w:rsidRDefault="005718C8">
            <w:pPr>
              <w:autoSpaceDE w:val="0"/>
              <w:autoSpaceDN w:val="0"/>
              <w:adjustRightInd w:val="0"/>
              <w:spacing w:after="0" w:line="240" w:lineRule="auto"/>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Zasiłki celowe</w:t>
            </w:r>
          </w:p>
        </w:tc>
        <w:tc>
          <w:tcPr>
            <w:tcW w:w="1134" w:type="dxa"/>
            <w:tcBorders>
              <w:top w:val="single" w:sz="4" w:space="0" w:color="auto"/>
              <w:left w:val="single" w:sz="4" w:space="0" w:color="auto"/>
              <w:bottom w:val="single" w:sz="4" w:space="0" w:color="auto"/>
              <w:right w:val="single" w:sz="4" w:space="0" w:color="auto"/>
            </w:tcBorders>
            <w:hideMark/>
          </w:tcPr>
          <w:p w14:paraId="54CD13DD"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36</w:t>
            </w:r>
          </w:p>
        </w:tc>
        <w:tc>
          <w:tcPr>
            <w:tcW w:w="1559" w:type="dxa"/>
            <w:tcBorders>
              <w:top w:val="single" w:sz="4" w:space="0" w:color="auto"/>
              <w:left w:val="single" w:sz="4" w:space="0" w:color="auto"/>
              <w:bottom w:val="single" w:sz="4" w:space="0" w:color="auto"/>
              <w:right w:val="single" w:sz="4" w:space="0" w:color="auto"/>
            </w:tcBorders>
            <w:hideMark/>
          </w:tcPr>
          <w:p w14:paraId="5A7FD9BA" w14:textId="77777777" w:rsidR="005718C8" w:rsidRPr="005718C8" w:rsidRDefault="005718C8">
            <w:pPr>
              <w:widowControl w:val="0"/>
              <w:suppressAutoHyphens/>
              <w:spacing w:after="0" w:line="240" w:lineRule="auto"/>
              <w:jc w:val="right"/>
              <w:rPr>
                <w:rFonts w:ascii="Times New Roman" w:eastAsia="Calibri" w:hAnsi="Times New Roman" w:cs="Times New Roman"/>
                <w:color w:val="000000" w:themeColor="text1"/>
              </w:rPr>
            </w:pPr>
            <w:r w:rsidRPr="005718C8">
              <w:rPr>
                <w:rFonts w:ascii="Times New Roman" w:eastAsia="Calibri" w:hAnsi="Times New Roman" w:cs="Times New Roman"/>
                <w:color w:val="000000" w:themeColor="text1"/>
              </w:rPr>
              <w:t>24 820,00</w:t>
            </w:r>
          </w:p>
        </w:tc>
        <w:tc>
          <w:tcPr>
            <w:tcW w:w="1559" w:type="dxa"/>
            <w:tcBorders>
              <w:top w:val="single" w:sz="4" w:space="0" w:color="auto"/>
              <w:left w:val="single" w:sz="4" w:space="0" w:color="auto"/>
              <w:bottom w:val="single" w:sz="4" w:space="0" w:color="auto"/>
              <w:right w:val="single" w:sz="4" w:space="0" w:color="auto"/>
            </w:tcBorders>
            <w:hideMark/>
          </w:tcPr>
          <w:p w14:paraId="75D0A99B"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24 820,00</w:t>
            </w:r>
          </w:p>
        </w:tc>
        <w:tc>
          <w:tcPr>
            <w:tcW w:w="1667" w:type="dxa"/>
            <w:tcBorders>
              <w:top w:val="single" w:sz="4" w:space="0" w:color="auto"/>
              <w:left w:val="single" w:sz="4" w:space="0" w:color="auto"/>
              <w:bottom w:val="single" w:sz="4" w:space="0" w:color="auto"/>
              <w:right w:val="single" w:sz="4" w:space="0" w:color="auto"/>
            </w:tcBorders>
            <w:hideMark/>
          </w:tcPr>
          <w:p w14:paraId="610794DF"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r>
      <w:tr w:rsidR="005718C8" w:rsidRPr="005718C8" w14:paraId="3EAC853A"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0C45A521" w14:textId="77777777" w:rsidR="005718C8" w:rsidRPr="005718C8" w:rsidRDefault="005718C8">
            <w:pPr>
              <w:autoSpaceDE w:val="0"/>
              <w:autoSpaceDN w:val="0"/>
              <w:adjustRightInd w:val="0"/>
              <w:spacing w:after="0" w:line="240" w:lineRule="auto"/>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Zasiłki okresowe</w:t>
            </w:r>
          </w:p>
        </w:tc>
        <w:tc>
          <w:tcPr>
            <w:tcW w:w="1134" w:type="dxa"/>
            <w:tcBorders>
              <w:top w:val="single" w:sz="4" w:space="0" w:color="auto"/>
              <w:left w:val="single" w:sz="4" w:space="0" w:color="auto"/>
              <w:bottom w:val="single" w:sz="4" w:space="0" w:color="auto"/>
              <w:right w:val="single" w:sz="4" w:space="0" w:color="auto"/>
            </w:tcBorders>
            <w:hideMark/>
          </w:tcPr>
          <w:p w14:paraId="66DC9E41"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37</w:t>
            </w:r>
          </w:p>
        </w:tc>
        <w:tc>
          <w:tcPr>
            <w:tcW w:w="1559" w:type="dxa"/>
            <w:tcBorders>
              <w:top w:val="single" w:sz="4" w:space="0" w:color="auto"/>
              <w:left w:val="single" w:sz="4" w:space="0" w:color="auto"/>
              <w:bottom w:val="single" w:sz="4" w:space="0" w:color="auto"/>
              <w:right w:val="single" w:sz="4" w:space="0" w:color="auto"/>
            </w:tcBorders>
            <w:hideMark/>
          </w:tcPr>
          <w:p w14:paraId="38B01774" w14:textId="77777777" w:rsidR="005718C8" w:rsidRPr="005718C8" w:rsidRDefault="005718C8">
            <w:pPr>
              <w:widowControl w:val="0"/>
              <w:suppressAutoHyphens/>
              <w:spacing w:after="0" w:line="240" w:lineRule="auto"/>
              <w:jc w:val="right"/>
              <w:rPr>
                <w:rFonts w:ascii="Times New Roman" w:eastAsia="Calibri" w:hAnsi="Times New Roman" w:cs="Times New Roman"/>
                <w:color w:val="000000" w:themeColor="text1"/>
              </w:rPr>
            </w:pPr>
            <w:r w:rsidRPr="005718C8">
              <w:rPr>
                <w:rFonts w:ascii="Times New Roman" w:eastAsia="Calibri" w:hAnsi="Times New Roman" w:cs="Times New Roman"/>
                <w:color w:val="000000" w:themeColor="text1"/>
              </w:rPr>
              <w:t>47 700,00</w:t>
            </w:r>
          </w:p>
        </w:tc>
        <w:tc>
          <w:tcPr>
            <w:tcW w:w="1559" w:type="dxa"/>
            <w:tcBorders>
              <w:top w:val="single" w:sz="4" w:space="0" w:color="auto"/>
              <w:left w:val="single" w:sz="4" w:space="0" w:color="auto"/>
              <w:bottom w:val="single" w:sz="4" w:space="0" w:color="auto"/>
              <w:right w:val="single" w:sz="4" w:space="0" w:color="auto"/>
            </w:tcBorders>
            <w:hideMark/>
          </w:tcPr>
          <w:p w14:paraId="56808FEF"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c>
          <w:tcPr>
            <w:tcW w:w="1667" w:type="dxa"/>
            <w:tcBorders>
              <w:top w:val="single" w:sz="4" w:space="0" w:color="auto"/>
              <w:left w:val="single" w:sz="4" w:space="0" w:color="auto"/>
              <w:bottom w:val="single" w:sz="4" w:space="0" w:color="auto"/>
              <w:right w:val="single" w:sz="4" w:space="0" w:color="auto"/>
            </w:tcBorders>
            <w:hideMark/>
          </w:tcPr>
          <w:p w14:paraId="1D1EB904"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47 700,00</w:t>
            </w:r>
          </w:p>
        </w:tc>
      </w:tr>
      <w:tr w:rsidR="005718C8" w:rsidRPr="005718C8" w14:paraId="3606D961"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7B7FD370" w14:textId="77777777" w:rsidR="005718C8" w:rsidRPr="005718C8" w:rsidRDefault="005718C8">
            <w:pPr>
              <w:autoSpaceDE w:val="0"/>
              <w:autoSpaceDN w:val="0"/>
              <w:adjustRightInd w:val="0"/>
              <w:spacing w:after="0" w:line="240" w:lineRule="auto"/>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Zasiłki stałe</w:t>
            </w:r>
          </w:p>
        </w:tc>
        <w:tc>
          <w:tcPr>
            <w:tcW w:w="1134" w:type="dxa"/>
            <w:tcBorders>
              <w:top w:val="single" w:sz="4" w:space="0" w:color="auto"/>
              <w:left w:val="single" w:sz="4" w:space="0" w:color="auto"/>
              <w:bottom w:val="single" w:sz="4" w:space="0" w:color="auto"/>
              <w:right w:val="single" w:sz="4" w:space="0" w:color="auto"/>
            </w:tcBorders>
            <w:hideMark/>
          </w:tcPr>
          <w:p w14:paraId="71DF79ED"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25</w:t>
            </w:r>
          </w:p>
        </w:tc>
        <w:tc>
          <w:tcPr>
            <w:tcW w:w="1559" w:type="dxa"/>
            <w:tcBorders>
              <w:top w:val="single" w:sz="4" w:space="0" w:color="auto"/>
              <w:left w:val="single" w:sz="4" w:space="0" w:color="auto"/>
              <w:bottom w:val="single" w:sz="4" w:space="0" w:color="auto"/>
              <w:right w:val="single" w:sz="4" w:space="0" w:color="auto"/>
            </w:tcBorders>
            <w:hideMark/>
          </w:tcPr>
          <w:p w14:paraId="25557E3F" w14:textId="77777777" w:rsidR="005718C8" w:rsidRPr="005718C8" w:rsidRDefault="005718C8">
            <w:pPr>
              <w:widowControl w:val="0"/>
              <w:suppressAutoHyphens/>
              <w:spacing w:after="0" w:line="240" w:lineRule="auto"/>
              <w:jc w:val="right"/>
              <w:rPr>
                <w:rFonts w:ascii="Times New Roman" w:eastAsia="Calibri" w:hAnsi="Times New Roman" w:cs="Times New Roman"/>
                <w:color w:val="000000" w:themeColor="text1"/>
              </w:rPr>
            </w:pPr>
            <w:r w:rsidRPr="005718C8">
              <w:rPr>
                <w:rFonts w:ascii="Times New Roman" w:eastAsia="Calibri" w:hAnsi="Times New Roman" w:cs="Times New Roman"/>
                <w:color w:val="000000" w:themeColor="text1"/>
              </w:rPr>
              <w:t>148 421,80</w:t>
            </w:r>
          </w:p>
        </w:tc>
        <w:tc>
          <w:tcPr>
            <w:tcW w:w="1559" w:type="dxa"/>
            <w:tcBorders>
              <w:top w:val="single" w:sz="4" w:space="0" w:color="auto"/>
              <w:left w:val="single" w:sz="4" w:space="0" w:color="auto"/>
              <w:bottom w:val="single" w:sz="4" w:space="0" w:color="auto"/>
              <w:right w:val="single" w:sz="4" w:space="0" w:color="auto"/>
            </w:tcBorders>
            <w:hideMark/>
          </w:tcPr>
          <w:p w14:paraId="5BD9082F"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c>
          <w:tcPr>
            <w:tcW w:w="1667" w:type="dxa"/>
            <w:tcBorders>
              <w:top w:val="single" w:sz="4" w:space="0" w:color="auto"/>
              <w:left w:val="single" w:sz="4" w:space="0" w:color="auto"/>
              <w:bottom w:val="single" w:sz="4" w:space="0" w:color="auto"/>
              <w:right w:val="single" w:sz="4" w:space="0" w:color="auto"/>
            </w:tcBorders>
            <w:hideMark/>
          </w:tcPr>
          <w:p w14:paraId="301BCFFD"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148 421,80</w:t>
            </w:r>
          </w:p>
        </w:tc>
      </w:tr>
      <w:tr w:rsidR="005718C8" w:rsidRPr="005718C8" w14:paraId="54F6E473"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3FCE281E" w14:textId="77777777" w:rsidR="005718C8" w:rsidRPr="005718C8" w:rsidRDefault="005718C8">
            <w:pPr>
              <w:autoSpaceDE w:val="0"/>
              <w:autoSpaceDN w:val="0"/>
              <w:adjustRightInd w:val="0"/>
              <w:spacing w:after="0" w:line="240" w:lineRule="auto"/>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Składki na ubezpieczenie zdrowotne – od zasiłków stałych</w:t>
            </w:r>
          </w:p>
        </w:tc>
        <w:tc>
          <w:tcPr>
            <w:tcW w:w="1134" w:type="dxa"/>
            <w:tcBorders>
              <w:top w:val="single" w:sz="4" w:space="0" w:color="auto"/>
              <w:left w:val="single" w:sz="4" w:space="0" w:color="auto"/>
              <w:bottom w:val="single" w:sz="4" w:space="0" w:color="auto"/>
              <w:right w:val="single" w:sz="4" w:space="0" w:color="auto"/>
            </w:tcBorders>
            <w:hideMark/>
          </w:tcPr>
          <w:p w14:paraId="62E5E47B"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20</w:t>
            </w:r>
          </w:p>
        </w:tc>
        <w:tc>
          <w:tcPr>
            <w:tcW w:w="1559" w:type="dxa"/>
            <w:tcBorders>
              <w:top w:val="single" w:sz="4" w:space="0" w:color="auto"/>
              <w:left w:val="single" w:sz="4" w:space="0" w:color="auto"/>
              <w:bottom w:val="single" w:sz="4" w:space="0" w:color="auto"/>
              <w:right w:val="single" w:sz="4" w:space="0" w:color="auto"/>
            </w:tcBorders>
            <w:hideMark/>
          </w:tcPr>
          <w:p w14:paraId="287B3DDE" w14:textId="77777777" w:rsidR="005718C8" w:rsidRPr="005718C8" w:rsidRDefault="005718C8">
            <w:pPr>
              <w:widowControl w:val="0"/>
              <w:suppressAutoHyphens/>
              <w:spacing w:after="0" w:line="240" w:lineRule="auto"/>
              <w:jc w:val="right"/>
              <w:rPr>
                <w:rFonts w:ascii="Times New Roman" w:eastAsia="Calibri" w:hAnsi="Times New Roman" w:cs="Times New Roman"/>
                <w:color w:val="000000" w:themeColor="text1"/>
              </w:rPr>
            </w:pPr>
            <w:r w:rsidRPr="005718C8">
              <w:rPr>
                <w:rFonts w:ascii="Times New Roman" w:eastAsia="Calibri" w:hAnsi="Times New Roman" w:cs="Times New Roman"/>
                <w:color w:val="000000" w:themeColor="text1"/>
              </w:rPr>
              <w:t>10 949,60</w:t>
            </w:r>
          </w:p>
        </w:tc>
        <w:tc>
          <w:tcPr>
            <w:tcW w:w="1559" w:type="dxa"/>
            <w:tcBorders>
              <w:top w:val="single" w:sz="4" w:space="0" w:color="auto"/>
              <w:left w:val="single" w:sz="4" w:space="0" w:color="auto"/>
              <w:bottom w:val="single" w:sz="4" w:space="0" w:color="auto"/>
              <w:right w:val="single" w:sz="4" w:space="0" w:color="auto"/>
            </w:tcBorders>
            <w:hideMark/>
          </w:tcPr>
          <w:p w14:paraId="1B0138CE"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c>
          <w:tcPr>
            <w:tcW w:w="1667" w:type="dxa"/>
            <w:tcBorders>
              <w:top w:val="single" w:sz="4" w:space="0" w:color="auto"/>
              <w:left w:val="single" w:sz="4" w:space="0" w:color="auto"/>
              <w:bottom w:val="single" w:sz="4" w:space="0" w:color="auto"/>
              <w:right w:val="single" w:sz="4" w:space="0" w:color="auto"/>
            </w:tcBorders>
            <w:hideMark/>
          </w:tcPr>
          <w:p w14:paraId="18ECF16F"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10 949,60</w:t>
            </w:r>
          </w:p>
        </w:tc>
      </w:tr>
      <w:tr w:rsidR="005718C8" w:rsidRPr="005718C8" w14:paraId="57F1B9F5"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1EA6E14D" w14:textId="77777777" w:rsidR="005718C8" w:rsidRPr="005718C8" w:rsidRDefault="005718C8">
            <w:pPr>
              <w:autoSpaceDE w:val="0"/>
              <w:autoSpaceDN w:val="0"/>
              <w:adjustRightInd w:val="0"/>
              <w:spacing w:after="0" w:line="240" w:lineRule="auto"/>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Opłaty do DPS</w:t>
            </w:r>
          </w:p>
        </w:tc>
        <w:tc>
          <w:tcPr>
            <w:tcW w:w="1134" w:type="dxa"/>
            <w:tcBorders>
              <w:top w:val="single" w:sz="4" w:space="0" w:color="auto"/>
              <w:left w:val="single" w:sz="4" w:space="0" w:color="auto"/>
              <w:bottom w:val="single" w:sz="4" w:space="0" w:color="auto"/>
              <w:right w:val="single" w:sz="4" w:space="0" w:color="auto"/>
            </w:tcBorders>
            <w:hideMark/>
          </w:tcPr>
          <w:p w14:paraId="031E126E"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3</w:t>
            </w:r>
          </w:p>
        </w:tc>
        <w:tc>
          <w:tcPr>
            <w:tcW w:w="1559" w:type="dxa"/>
            <w:tcBorders>
              <w:top w:val="single" w:sz="4" w:space="0" w:color="auto"/>
              <w:left w:val="single" w:sz="4" w:space="0" w:color="auto"/>
              <w:bottom w:val="single" w:sz="4" w:space="0" w:color="auto"/>
              <w:right w:val="single" w:sz="4" w:space="0" w:color="auto"/>
            </w:tcBorders>
            <w:hideMark/>
          </w:tcPr>
          <w:p w14:paraId="33B5B611" w14:textId="77777777" w:rsidR="005718C8" w:rsidRPr="005718C8" w:rsidRDefault="005718C8">
            <w:pPr>
              <w:widowControl w:val="0"/>
              <w:suppressAutoHyphens/>
              <w:spacing w:after="0" w:line="240" w:lineRule="auto"/>
              <w:jc w:val="right"/>
              <w:rPr>
                <w:rFonts w:ascii="Times New Roman" w:eastAsia="Calibri" w:hAnsi="Times New Roman" w:cs="Times New Roman"/>
                <w:color w:val="000000" w:themeColor="text1"/>
              </w:rPr>
            </w:pPr>
            <w:r w:rsidRPr="005718C8">
              <w:rPr>
                <w:rFonts w:ascii="Times New Roman" w:eastAsia="Calibri" w:hAnsi="Times New Roman" w:cs="Times New Roman"/>
                <w:color w:val="000000" w:themeColor="text1"/>
              </w:rPr>
              <w:t>104 575,56</w:t>
            </w:r>
          </w:p>
        </w:tc>
        <w:tc>
          <w:tcPr>
            <w:tcW w:w="1559" w:type="dxa"/>
            <w:tcBorders>
              <w:top w:val="single" w:sz="4" w:space="0" w:color="auto"/>
              <w:left w:val="single" w:sz="4" w:space="0" w:color="auto"/>
              <w:bottom w:val="single" w:sz="4" w:space="0" w:color="auto"/>
              <w:right w:val="single" w:sz="4" w:space="0" w:color="auto"/>
            </w:tcBorders>
            <w:hideMark/>
          </w:tcPr>
          <w:p w14:paraId="5D16752E"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104 575,56</w:t>
            </w:r>
          </w:p>
        </w:tc>
        <w:tc>
          <w:tcPr>
            <w:tcW w:w="1667" w:type="dxa"/>
            <w:tcBorders>
              <w:top w:val="single" w:sz="4" w:space="0" w:color="auto"/>
              <w:left w:val="single" w:sz="4" w:space="0" w:color="auto"/>
              <w:bottom w:val="single" w:sz="4" w:space="0" w:color="auto"/>
              <w:right w:val="single" w:sz="4" w:space="0" w:color="auto"/>
            </w:tcBorders>
            <w:hideMark/>
          </w:tcPr>
          <w:p w14:paraId="419A4FBC"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r>
      <w:tr w:rsidR="005718C8" w:rsidRPr="005718C8" w14:paraId="05EDCE71"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6F77E3F6" w14:textId="77777777" w:rsidR="005718C8" w:rsidRPr="005718C8" w:rsidRDefault="005718C8">
            <w:pPr>
              <w:autoSpaceDE w:val="0"/>
              <w:autoSpaceDN w:val="0"/>
              <w:adjustRightInd w:val="0"/>
              <w:spacing w:after="0" w:line="240" w:lineRule="auto"/>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Opłaty za schroniska</w:t>
            </w:r>
          </w:p>
        </w:tc>
        <w:tc>
          <w:tcPr>
            <w:tcW w:w="1134" w:type="dxa"/>
            <w:tcBorders>
              <w:top w:val="single" w:sz="4" w:space="0" w:color="auto"/>
              <w:left w:val="single" w:sz="4" w:space="0" w:color="auto"/>
              <w:bottom w:val="single" w:sz="4" w:space="0" w:color="auto"/>
              <w:right w:val="single" w:sz="4" w:space="0" w:color="auto"/>
            </w:tcBorders>
            <w:hideMark/>
          </w:tcPr>
          <w:p w14:paraId="65714D26"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3</w:t>
            </w:r>
          </w:p>
        </w:tc>
        <w:tc>
          <w:tcPr>
            <w:tcW w:w="1559" w:type="dxa"/>
            <w:tcBorders>
              <w:top w:val="single" w:sz="4" w:space="0" w:color="auto"/>
              <w:left w:val="single" w:sz="4" w:space="0" w:color="auto"/>
              <w:bottom w:val="single" w:sz="4" w:space="0" w:color="auto"/>
              <w:right w:val="single" w:sz="4" w:space="0" w:color="auto"/>
            </w:tcBorders>
            <w:hideMark/>
          </w:tcPr>
          <w:p w14:paraId="46A9A384" w14:textId="77777777" w:rsidR="005718C8" w:rsidRPr="005718C8" w:rsidRDefault="005718C8">
            <w:pPr>
              <w:widowControl w:val="0"/>
              <w:suppressAutoHyphens/>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4 986,61</w:t>
            </w:r>
          </w:p>
        </w:tc>
        <w:tc>
          <w:tcPr>
            <w:tcW w:w="1559" w:type="dxa"/>
            <w:tcBorders>
              <w:top w:val="single" w:sz="4" w:space="0" w:color="auto"/>
              <w:left w:val="single" w:sz="4" w:space="0" w:color="auto"/>
              <w:bottom w:val="single" w:sz="4" w:space="0" w:color="auto"/>
              <w:right w:val="single" w:sz="4" w:space="0" w:color="auto"/>
            </w:tcBorders>
            <w:hideMark/>
          </w:tcPr>
          <w:p w14:paraId="74F2CA54"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4 986,61</w:t>
            </w:r>
          </w:p>
        </w:tc>
        <w:tc>
          <w:tcPr>
            <w:tcW w:w="1667" w:type="dxa"/>
            <w:tcBorders>
              <w:top w:val="single" w:sz="4" w:space="0" w:color="auto"/>
              <w:left w:val="single" w:sz="4" w:space="0" w:color="auto"/>
              <w:bottom w:val="single" w:sz="4" w:space="0" w:color="auto"/>
              <w:right w:val="single" w:sz="4" w:space="0" w:color="auto"/>
            </w:tcBorders>
            <w:hideMark/>
          </w:tcPr>
          <w:p w14:paraId="2148EE61"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0</w:t>
            </w:r>
          </w:p>
        </w:tc>
      </w:tr>
      <w:tr w:rsidR="005718C8" w:rsidRPr="005718C8" w14:paraId="724EE543" w14:textId="77777777" w:rsidTr="005718C8">
        <w:tc>
          <w:tcPr>
            <w:tcW w:w="3369" w:type="dxa"/>
            <w:tcBorders>
              <w:top w:val="single" w:sz="4" w:space="0" w:color="auto"/>
              <w:left w:val="single" w:sz="4" w:space="0" w:color="auto"/>
              <w:bottom w:val="single" w:sz="4" w:space="0" w:color="auto"/>
              <w:right w:val="single" w:sz="4" w:space="0" w:color="auto"/>
            </w:tcBorders>
            <w:hideMark/>
          </w:tcPr>
          <w:p w14:paraId="0F15784E" w14:textId="77777777" w:rsidR="005718C8" w:rsidRPr="005718C8" w:rsidRDefault="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Razem</w:t>
            </w:r>
          </w:p>
        </w:tc>
        <w:tc>
          <w:tcPr>
            <w:tcW w:w="1134" w:type="dxa"/>
            <w:tcBorders>
              <w:top w:val="single" w:sz="4" w:space="0" w:color="auto"/>
              <w:left w:val="single" w:sz="4" w:space="0" w:color="auto"/>
              <w:bottom w:val="single" w:sz="4" w:space="0" w:color="auto"/>
              <w:right w:val="single" w:sz="4" w:space="0" w:color="auto"/>
            </w:tcBorders>
            <w:hideMark/>
          </w:tcPr>
          <w:p w14:paraId="45B5051A"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213</w:t>
            </w:r>
          </w:p>
        </w:tc>
        <w:tc>
          <w:tcPr>
            <w:tcW w:w="1559" w:type="dxa"/>
            <w:tcBorders>
              <w:top w:val="single" w:sz="4" w:space="0" w:color="auto"/>
              <w:left w:val="single" w:sz="4" w:space="0" w:color="auto"/>
              <w:bottom w:val="single" w:sz="4" w:space="0" w:color="auto"/>
              <w:right w:val="single" w:sz="4" w:space="0" w:color="auto"/>
            </w:tcBorders>
            <w:hideMark/>
          </w:tcPr>
          <w:p w14:paraId="4C919C33" w14:textId="77777777" w:rsidR="005718C8" w:rsidRPr="005718C8" w:rsidRDefault="005718C8">
            <w:pPr>
              <w:widowControl w:val="0"/>
              <w:suppressAutoHyphens/>
              <w:spacing w:after="0" w:line="240" w:lineRule="auto"/>
              <w:jc w:val="right"/>
              <w:rPr>
                <w:rFonts w:ascii="Times New Roman" w:eastAsia="Calibri" w:hAnsi="Times New Roman" w:cs="Times New Roman"/>
                <w:b/>
                <w:color w:val="000000" w:themeColor="text1"/>
              </w:rPr>
            </w:pPr>
            <w:r w:rsidRPr="005718C8">
              <w:rPr>
                <w:rFonts w:ascii="Times New Roman" w:eastAsia="Calibri" w:hAnsi="Times New Roman" w:cs="Times New Roman"/>
                <w:b/>
                <w:color w:val="000000" w:themeColor="text1"/>
              </w:rPr>
              <w:t>418 213,87</w:t>
            </w:r>
          </w:p>
        </w:tc>
        <w:tc>
          <w:tcPr>
            <w:tcW w:w="1559" w:type="dxa"/>
            <w:tcBorders>
              <w:top w:val="single" w:sz="4" w:space="0" w:color="auto"/>
              <w:left w:val="single" w:sz="4" w:space="0" w:color="auto"/>
              <w:bottom w:val="single" w:sz="4" w:space="0" w:color="auto"/>
              <w:right w:val="single" w:sz="4" w:space="0" w:color="auto"/>
            </w:tcBorders>
            <w:hideMark/>
          </w:tcPr>
          <w:p w14:paraId="09221DA2"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 xml:space="preserve">148 734,23 </w:t>
            </w:r>
          </w:p>
        </w:tc>
        <w:tc>
          <w:tcPr>
            <w:tcW w:w="1667" w:type="dxa"/>
            <w:tcBorders>
              <w:top w:val="single" w:sz="4" w:space="0" w:color="auto"/>
              <w:left w:val="single" w:sz="4" w:space="0" w:color="auto"/>
              <w:bottom w:val="single" w:sz="4" w:space="0" w:color="auto"/>
              <w:right w:val="single" w:sz="4" w:space="0" w:color="auto"/>
            </w:tcBorders>
            <w:hideMark/>
          </w:tcPr>
          <w:p w14:paraId="7CD77FCD" w14:textId="77777777" w:rsidR="005718C8" w:rsidRPr="005718C8" w:rsidRDefault="005718C8">
            <w:pPr>
              <w:autoSpaceDE w:val="0"/>
              <w:autoSpaceDN w:val="0"/>
              <w:adjustRightInd w:val="0"/>
              <w:spacing w:after="0" w:line="240" w:lineRule="auto"/>
              <w:jc w:val="right"/>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264 479,64</w:t>
            </w:r>
          </w:p>
        </w:tc>
      </w:tr>
    </w:tbl>
    <w:p w14:paraId="57BE3D0A" w14:textId="77777777" w:rsidR="005718C8" w:rsidRPr="005718C8" w:rsidRDefault="005718C8" w:rsidP="005718C8">
      <w:pPr>
        <w:autoSpaceDE w:val="0"/>
        <w:autoSpaceDN w:val="0"/>
        <w:adjustRightInd w:val="0"/>
        <w:spacing w:after="0" w:line="240" w:lineRule="auto"/>
        <w:rPr>
          <w:rFonts w:ascii="Times New Roman" w:eastAsia="Calibri" w:hAnsi="Times New Roman" w:cs="Times New Roman"/>
          <w:b/>
          <w:color w:val="000000" w:themeColor="text1"/>
          <w:lang w:eastAsia="pl-PL"/>
        </w:rPr>
      </w:pPr>
    </w:p>
    <w:p w14:paraId="383892A8" w14:textId="77777777" w:rsidR="005718C8" w:rsidRPr="005718C8" w:rsidRDefault="005718C8" w:rsidP="005718C8">
      <w:pPr>
        <w:autoSpaceDE w:val="0"/>
        <w:autoSpaceDN w:val="0"/>
        <w:adjustRightInd w:val="0"/>
        <w:spacing w:after="0" w:line="240" w:lineRule="auto"/>
        <w:rPr>
          <w:rFonts w:ascii="Times New Roman" w:eastAsia="Calibri" w:hAnsi="Times New Roman" w:cs="Times New Roman"/>
          <w:b/>
          <w:color w:val="000000" w:themeColor="text1"/>
          <w:lang w:eastAsia="pl-PL"/>
        </w:rPr>
      </w:pPr>
      <w:r w:rsidRPr="005718C8">
        <w:rPr>
          <w:rFonts w:ascii="Times New Roman" w:eastAsia="Calibri" w:hAnsi="Times New Roman" w:cs="Times New Roman"/>
          <w:b/>
          <w:color w:val="000000" w:themeColor="text1"/>
          <w:lang w:eastAsia="pl-PL"/>
        </w:rPr>
        <w:t>4.2 ZADANIA ZLECONE Z ZAKRESU ADMINISTRACJI RZĄDOWEJ</w:t>
      </w:r>
    </w:p>
    <w:p w14:paraId="6D5F11B1" w14:textId="77777777" w:rsidR="005718C8" w:rsidRPr="005718C8" w:rsidRDefault="005718C8" w:rsidP="005718C8">
      <w:pPr>
        <w:widowControl w:val="0"/>
        <w:numPr>
          <w:ilvl w:val="0"/>
          <w:numId w:val="45"/>
        </w:numPr>
        <w:suppressAutoHyphens/>
        <w:autoSpaceDE w:val="0"/>
        <w:autoSpaceDN w:val="0"/>
        <w:adjustRightInd w:val="0"/>
        <w:spacing w:after="0" w:line="240" w:lineRule="auto"/>
        <w:jc w:val="both"/>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 xml:space="preserve">Organizowanie i </w:t>
      </w:r>
      <w:r w:rsidRPr="005718C8">
        <w:rPr>
          <w:rFonts w:ascii="Times New Roman" w:eastAsia="TimesNewRoman,Bold" w:hAnsi="Times New Roman" w:cs="Times New Roman"/>
          <w:b/>
          <w:bCs/>
          <w:color w:val="000000" w:themeColor="text1"/>
          <w:lang w:eastAsia="pl-PL"/>
        </w:rPr>
        <w:t>ś</w:t>
      </w:r>
      <w:r w:rsidRPr="005718C8">
        <w:rPr>
          <w:rFonts w:ascii="Times New Roman" w:eastAsia="Calibri" w:hAnsi="Times New Roman" w:cs="Times New Roman"/>
          <w:b/>
          <w:bCs/>
          <w:color w:val="000000" w:themeColor="text1"/>
          <w:lang w:eastAsia="pl-PL"/>
        </w:rPr>
        <w:t>wiadczenie specjalistycznych usług opieku</w:t>
      </w:r>
      <w:r w:rsidRPr="005718C8">
        <w:rPr>
          <w:rFonts w:ascii="Times New Roman" w:eastAsia="TimesNewRoman,Bold" w:hAnsi="Times New Roman" w:cs="Times New Roman"/>
          <w:b/>
          <w:bCs/>
          <w:color w:val="000000" w:themeColor="text1"/>
          <w:lang w:eastAsia="pl-PL"/>
        </w:rPr>
        <w:t>ń</w:t>
      </w:r>
      <w:r w:rsidRPr="005718C8">
        <w:rPr>
          <w:rFonts w:ascii="Times New Roman" w:eastAsia="Calibri" w:hAnsi="Times New Roman" w:cs="Times New Roman"/>
          <w:b/>
          <w:bCs/>
          <w:color w:val="000000" w:themeColor="text1"/>
          <w:lang w:eastAsia="pl-PL"/>
        </w:rPr>
        <w:t>czych dla osób z zaburzeniami psychicznymi w miejscu ich zamieszkania</w:t>
      </w:r>
    </w:p>
    <w:p w14:paraId="7336AB42"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W roku 2022 na usługi specjalistyczne w naszym ośrodku nie było zapotrzebowania. Zadanie finansowane jest z budżetu państwa. Gdyby taka potrzeba zaistniała Ośrodek zatrudnia osobę ze specjalistycznym wykształceniem, która realizuje tego typu usługę.</w:t>
      </w:r>
    </w:p>
    <w:p w14:paraId="1354FBD7" w14:textId="77777777" w:rsidR="005718C8" w:rsidRPr="005718C8" w:rsidRDefault="005718C8" w:rsidP="005718C8">
      <w:pPr>
        <w:widowControl w:val="0"/>
        <w:numPr>
          <w:ilvl w:val="0"/>
          <w:numId w:val="45"/>
        </w:numPr>
        <w:suppressAutoHyphens/>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b/>
          <w:bCs/>
          <w:color w:val="000000" w:themeColor="text1"/>
          <w:lang w:eastAsia="pl-PL"/>
        </w:rPr>
        <w:t xml:space="preserve">Prowadzenie i rozwój infrastruktury </w:t>
      </w:r>
      <w:r w:rsidRPr="005718C8">
        <w:rPr>
          <w:rFonts w:ascii="Times New Roman" w:eastAsia="TimesNewRoman,Bold" w:hAnsi="Times New Roman" w:cs="Times New Roman"/>
          <w:b/>
          <w:bCs/>
          <w:color w:val="000000" w:themeColor="text1"/>
          <w:lang w:eastAsia="pl-PL"/>
        </w:rPr>
        <w:t>ś</w:t>
      </w:r>
      <w:r w:rsidRPr="005718C8">
        <w:rPr>
          <w:rFonts w:ascii="Times New Roman" w:eastAsia="Calibri" w:hAnsi="Times New Roman" w:cs="Times New Roman"/>
          <w:b/>
          <w:bCs/>
          <w:color w:val="000000" w:themeColor="text1"/>
          <w:lang w:eastAsia="pl-PL"/>
        </w:rPr>
        <w:t>rodowiskowych domów samopomocy dla osób</w:t>
      </w:r>
      <w:r w:rsidRPr="005718C8">
        <w:rPr>
          <w:rFonts w:ascii="Times New Roman" w:eastAsia="Calibri" w:hAnsi="Times New Roman" w:cs="Times New Roman"/>
          <w:color w:val="000000" w:themeColor="text1"/>
          <w:lang w:eastAsia="pl-PL"/>
        </w:rPr>
        <w:t xml:space="preserve"> </w:t>
      </w:r>
      <w:r w:rsidRPr="005718C8">
        <w:rPr>
          <w:rFonts w:ascii="Times New Roman" w:eastAsia="Calibri" w:hAnsi="Times New Roman" w:cs="Times New Roman"/>
          <w:b/>
          <w:bCs/>
          <w:color w:val="000000" w:themeColor="text1"/>
          <w:lang w:eastAsia="pl-PL"/>
        </w:rPr>
        <w:t>z zaburzeniami psychicznymi</w:t>
      </w:r>
    </w:p>
    <w:p w14:paraId="3E4E1A22" w14:textId="77777777" w:rsidR="005718C8" w:rsidRPr="005718C8" w:rsidRDefault="005718C8" w:rsidP="005718C8">
      <w:pPr>
        <w:autoSpaceDE w:val="0"/>
        <w:autoSpaceDN w:val="0"/>
        <w:adjustRightInd w:val="0"/>
        <w:spacing w:after="0" w:line="240" w:lineRule="auto"/>
        <w:jc w:val="both"/>
        <w:rPr>
          <w:rFonts w:ascii="Times New Roman" w:eastAsia="Calibri" w:hAnsi="Times New Roman" w:cs="Times New Roman"/>
          <w:color w:val="000000" w:themeColor="text1"/>
        </w:rPr>
      </w:pPr>
      <w:r w:rsidRPr="005718C8">
        <w:rPr>
          <w:rFonts w:ascii="Times New Roman" w:eastAsia="Calibri" w:hAnsi="Times New Roman" w:cs="Times New Roman"/>
          <w:color w:val="000000" w:themeColor="text1"/>
        </w:rPr>
        <w:t xml:space="preserve">  W styczniu 2014 r. został uruchomiony </w:t>
      </w:r>
      <w:r w:rsidRPr="005718C8">
        <w:rPr>
          <w:rFonts w:ascii="Times New Roman" w:eastAsia="Calibri" w:hAnsi="Times New Roman" w:cs="Times New Roman"/>
          <w:b/>
          <w:bCs/>
          <w:color w:val="000000" w:themeColor="text1"/>
        </w:rPr>
        <w:t>Powiatowy Środowiskowy Dom Samopomocy dla osób z upośledzonych umysłowo typu B</w:t>
      </w:r>
      <w:r w:rsidRPr="005718C8">
        <w:rPr>
          <w:rFonts w:ascii="Times New Roman" w:eastAsia="Calibri" w:hAnsi="Times New Roman" w:cs="Times New Roman"/>
          <w:color w:val="000000" w:themeColor="text1"/>
        </w:rPr>
        <w:t xml:space="preserve"> z siedzibą w Wyszkowie przy ulicy Świętojańskiej 89a. Od stycznia 2016 roku prowadzenie Powiatowego Środowiskowego Domu Samopomocy w Wyszkowie Zarząd Powiatu Wyszkowskiego zlecił Polskiemu Stowarzyszeniu na Rzecz Osób z Upośledzeniem Umysłowym Koło w Wyszkowie. PŚDS jest ośrodkiem wsparcia dziennego pobytu, przeznaczonym dla osób dorosłych z niepełnosprawnością intelektualną – upośledzeniem umysłowym w stopniu głębokim, znacznym i umiarkowanym, a także z lekkim, upośledzeniem </w:t>
      </w:r>
      <w:r w:rsidRPr="005718C8">
        <w:rPr>
          <w:rFonts w:ascii="Times New Roman" w:eastAsia="Calibri" w:hAnsi="Times New Roman" w:cs="Times New Roman"/>
          <w:color w:val="000000" w:themeColor="text1"/>
        </w:rPr>
        <w:lastRenderedPageBreak/>
        <w:t>umysłowym, gdy jednocześnie występują inne zaburzenia, zwłaszcza neurologiczne. PŚDS jest jednostką koedukacyjną przeznaczoną dla osób z niepełnosprawnością intelektualną, które nie wymagają leczenia szpitalnego. Liczba miejsc statutowych w PŚDS wynosi 40 osób. Z terenu Gminy Rząśnik do PŚDS w 2022 roku uczęszczało 3 osoby, których skierowanie nastąpiło na podstawie decyzji PCPR poprzedzonej wywiadem środowiskowym, przeprowadzonym przez naszych pracowników.</w:t>
      </w:r>
    </w:p>
    <w:p w14:paraId="554D5893" w14:textId="77777777" w:rsidR="005718C8" w:rsidRPr="005718C8" w:rsidRDefault="005718C8" w:rsidP="005718C8">
      <w:pPr>
        <w:widowControl w:val="0"/>
        <w:numPr>
          <w:ilvl w:val="0"/>
          <w:numId w:val="45"/>
        </w:numPr>
        <w:suppressAutoHyphens/>
        <w:autoSpaceDE w:val="0"/>
        <w:autoSpaceDN w:val="0"/>
        <w:adjustRightInd w:val="0"/>
        <w:spacing w:after="0" w:line="240" w:lineRule="auto"/>
        <w:rPr>
          <w:rFonts w:ascii="Times New Roman" w:eastAsia="Calibri" w:hAnsi="Times New Roman" w:cs="Times New Roman"/>
          <w:b/>
          <w:bCs/>
          <w:color w:val="000000" w:themeColor="text1"/>
          <w:lang w:eastAsia="pl-PL"/>
        </w:rPr>
      </w:pPr>
      <w:r w:rsidRPr="005718C8">
        <w:rPr>
          <w:rFonts w:ascii="Times New Roman" w:eastAsia="Calibri" w:hAnsi="Times New Roman" w:cs="Times New Roman"/>
          <w:b/>
          <w:bCs/>
          <w:color w:val="000000" w:themeColor="text1"/>
          <w:lang w:eastAsia="pl-PL"/>
        </w:rPr>
        <w:t xml:space="preserve"> Prawo do </w:t>
      </w:r>
      <w:r w:rsidRPr="005718C8">
        <w:rPr>
          <w:rFonts w:ascii="Times New Roman" w:eastAsia="TimesNewRoman,Bold" w:hAnsi="Times New Roman" w:cs="Times New Roman"/>
          <w:b/>
          <w:bCs/>
          <w:color w:val="000000" w:themeColor="text1"/>
          <w:lang w:eastAsia="pl-PL"/>
        </w:rPr>
        <w:t>ś</w:t>
      </w:r>
      <w:r w:rsidRPr="005718C8">
        <w:rPr>
          <w:rFonts w:ascii="Times New Roman" w:eastAsia="Calibri" w:hAnsi="Times New Roman" w:cs="Times New Roman"/>
          <w:b/>
          <w:bCs/>
          <w:color w:val="000000" w:themeColor="text1"/>
          <w:lang w:eastAsia="pl-PL"/>
        </w:rPr>
        <w:t>wiadcze</w:t>
      </w:r>
      <w:r w:rsidRPr="005718C8">
        <w:rPr>
          <w:rFonts w:ascii="Times New Roman" w:eastAsia="TimesNewRoman,Bold" w:hAnsi="Times New Roman" w:cs="Times New Roman"/>
          <w:b/>
          <w:bCs/>
          <w:color w:val="000000" w:themeColor="text1"/>
          <w:lang w:eastAsia="pl-PL"/>
        </w:rPr>
        <w:t xml:space="preserve">ń </w:t>
      </w:r>
      <w:r w:rsidRPr="005718C8">
        <w:rPr>
          <w:rFonts w:ascii="Times New Roman" w:eastAsia="Calibri" w:hAnsi="Times New Roman" w:cs="Times New Roman"/>
          <w:b/>
          <w:bCs/>
          <w:color w:val="000000" w:themeColor="text1"/>
          <w:lang w:eastAsia="pl-PL"/>
        </w:rPr>
        <w:t>opieki zdrowotnej</w:t>
      </w:r>
    </w:p>
    <w:p w14:paraId="38C9FC8A" w14:textId="77777777" w:rsidR="00314124" w:rsidRDefault="005718C8" w:rsidP="00314124">
      <w:pPr>
        <w:autoSpaceDE w:val="0"/>
        <w:autoSpaceDN w:val="0"/>
        <w:adjustRightInd w:val="0"/>
        <w:spacing w:after="0" w:line="240" w:lineRule="auto"/>
        <w:jc w:val="both"/>
        <w:rPr>
          <w:rFonts w:ascii="Times New Roman" w:eastAsia="Calibri" w:hAnsi="Times New Roman" w:cs="Times New Roman"/>
          <w:color w:val="000000" w:themeColor="text1"/>
          <w:lang w:eastAsia="pl-PL"/>
        </w:rPr>
      </w:pPr>
      <w:r w:rsidRPr="005718C8">
        <w:rPr>
          <w:rFonts w:ascii="Times New Roman" w:eastAsia="Calibri" w:hAnsi="Times New Roman" w:cs="Times New Roman"/>
          <w:color w:val="000000" w:themeColor="text1"/>
          <w:lang w:eastAsia="pl-PL"/>
        </w:rPr>
        <w:t xml:space="preserve">   Zgodnie z ustawą z dnia 27 sierpnia 2004 roku o świadczeniach opieki zdrowotnej finansowanych ze środków publicznych do zadań zleconych gminy należy wydawanie decyzji, (potwierdzających prawo do świadczeń opieki zdrowotnej), w sprawach świadczeniobiorców innych niż ubezpieczeni, spełniających kryterium dochodowe w pomocy społecznej. W celu ustalenia sytuacji dochodowej i majątkowej świadczeniobiorcy, pracownik socjalny przeprowadza rodzinny wywiad środowiskowy na zasadach i w trybie określonym w przepisach o pomocy społecznej. Decyzje, potwierdzające prawo do świadczeń opieki zdrowotnej finansowanych ze środków publicznych przez okres 90 dni, wydano w 202</w:t>
      </w:r>
      <w:r w:rsidR="00314124">
        <w:rPr>
          <w:rFonts w:ascii="Times New Roman" w:eastAsia="Calibri" w:hAnsi="Times New Roman" w:cs="Times New Roman"/>
          <w:color w:val="000000" w:themeColor="text1"/>
          <w:lang w:eastAsia="pl-PL"/>
        </w:rPr>
        <w:t>2</w:t>
      </w:r>
      <w:r w:rsidRPr="005718C8">
        <w:rPr>
          <w:rFonts w:ascii="Times New Roman" w:eastAsia="Calibri" w:hAnsi="Times New Roman" w:cs="Times New Roman"/>
          <w:color w:val="000000" w:themeColor="text1"/>
          <w:lang w:eastAsia="pl-PL"/>
        </w:rPr>
        <w:t xml:space="preserve"> roku na podstawie wywiadów środowiskowych dla 19 osób. Decyzje te są przez nas wysyłane także do NFZ</w:t>
      </w:r>
      <w:r w:rsidR="00314124">
        <w:rPr>
          <w:rFonts w:ascii="Times New Roman" w:eastAsia="Calibri" w:hAnsi="Times New Roman" w:cs="Times New Roman"/>
          <w:color w:val="000000" w:themeColor="text1"/>
          <w:lang w:eastAsia="pl-PL"/>
        </w:rPr>
        <w:t>.</w:t>
      </w:r>
    </w:p>
    <w:p w14:paraId="5E64FB63" w14:textId="268671BD" w:rsidR="00D55B9A" w:rsidRPr="00314124" w:rsidRDefault="00D55B9A" w:rsidP="00314124">
      <w:pPr>
        <w:pStyle w:val="Akapitzlist"/>
        <w:numPr>
          <w:ilvl w:val="0"/>
          <w:numId w:val="45"/>
        </w:numPr>
        <w:autoSpaceDE w:val="0"/>
        <w:autoSpaceDN w:val="0"/>
        <w:adjustRightInd w:val="0"/>
        <w:jc w:val="both"/>
        <w:rPr>
          <w:color w:val="000000" w:themeColor="text1"/>
          <w:lang w:eastAsia="pl-PL"/>
        </w:rPr>
      </w:pPr>
      <w:r w:rsidRPr="00314124">
        <w:rPr>
          <w:b/>
          <w:lang w:eastAsia="pl-PL"/>
        </w:rPr>
        <w:t xml:space="preserve">ŚWIADCZENIA RODZINNE </w:t>
      </w:r>
    </w:p>
    <w:p w14:paraId="630CFF65"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System świadczeń rodzinnych jest systemem poza ubezpieczeniowym, zorganizowanym na zasadzie zaopatrzeniowej, finansowanym z budżetu państwa. W gminie Rząśnik realizacją świadczeń rodzinnych zajmuje się Gminny Ośrodek Pomocy Społecznej. Świadczenia rodzinne są udzielane na okresy zasiłkowe, które trwają od 1 listopada jednego roku do 31 października roku następnego.</w:t>
      </w:r>
    </w:p>
    <w:p w14:paraId="04AEBE41"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Ustawa o świadczeniach rodzinnych wprowadza następujące rodzaje świadczeń:</w:t>
      </w:r>
    </w:p>
    <w:p w14:paraId="3EC5810E" w14:textId="77777777" w:rsidR="00D55B9A" w:rsidRPr="00D55B9A" w:rsidRDefault="00D55B9A" w:rsidP="00D55B9A">
      <w:pPr>
        <w:widowControl w:val="0"/>
        <w:numPr>
          <w:ilvl w:val="0"/>
          <w:numId w:val="27"/>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zasiłek rodzinny oraz dodatki do zasiłku rodzinnego,</w:t>
      </w:r>
    </w:p>
    <w:p w14:paraId="39F4CDD4" w14:textId="77777777" w:rsidR="00D55B9A" w:rsidRPr="00D55B9A" w:rsidRDefault="00D55B9A" w:rsidP="00D55B9A">
      <w:pPr>
        <w:widowControl w:val="0"/>
        <w:numPr>
          <w:ilvl w:val="0"/>
          <w:numId w:val="27"/>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świadczenia opiekuńcze: zasiłek pielęgnacyjny, świadczenie pielęgnacyjne, specjalny zasiłek opiekuńczy,</w:t>
      </w:r>
    </w:p>
    <w:p w14:paraId="7F890C63" w14:textId="77777777" w:rsidR="00D55B9A" w:rsidRPr="00D55B9A" w:rsidRDefault="00D55B9A" w:rsidP="00D55B9A">
      <w:pPr>
        <w:widowControl w:val="0"/>
        <w:numPr>
          <w:ilvl w:val="0"/>
          <w:numId w:val="27"/>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jednorazową zapomogę z tyt. urodzenia się dziecka,</w:t>
      </w:r>
    </w:p>
    <w:p w14:paraId="47AD3204" w14:textId="77777777" w:rsidR="00D55B9A" w:rsidRPr="00D55B9A" w:rsidRDefault="00D55B9A" w:rsidP="00D55B9A">
      <w:pPr>
        <w:widowControl w:val="0"/>
        <w:numPr>
          <w:ilvl w:val="0"/>
          <w:numId w:val="27"/>
        </w:numPr>
        <w:suppressAutoHyphens/>
        <w:spacing w:after="0" w:line="240" w:lineRule="auto"/>
        <w:jc w:val="both"/>
        <w:rPr>
          <w:rFonts w:ascii="Times New Roman" w:eastAsia="Calibri" w:hAnsi="Times New Roman" w:cs="Times New Roman"/>
          <w:b/>
        </w:rPr>
      </w:pPr>
      <w:r w:rsidRPr="00D55B9A">
        <w:rPr>
          <w:rFonts w:ascii="Times New Roman" w:eastAsia="Calibri" w:hAnsi="Times New Roman" w:cs="Times New Roman"/>
          <w:lang w:eastAsia="pl-PL"/>
        </w:rPr>
        <w:t>świadczenie rodzicielskie</w:t>
      </w:r>
    </w:p>
    <w:p w14:paraId="58C7A091" w14:textId="77777777" w:rsidR="00E8344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Obok posiadania dziecka na utrzymaniu, głównym kryterium uprawniającym do świadczeń rodzinnych jest przeciętny miesięczny dochód w przeliczeniu na osobę w rodzinie z roku kalendarzowego poprzedzającego okres zasiłkowy. Kryterium dochodowe dotyczy dochodu netto, tj. po odliczeniu podatku dochodowego i składek na ubezpieczenie społeczne oraz zdrowotne; wynosi 674zł i 764zł, jeśli w rodzinie wychowuje się dziecko niepełnosprawne. Określone w ustawie kryterium dochodowe powinny spełniać rodziny ubiegające się o zasiłek rodzinny oraz dodatki do niego. Kryterium dochodowe obowiązuje również przy ustalaniu prawa do specjalnego zasiłku opiekuńczego (764 zł), a także jednorazowej zapomogi z tytułu urodzenia dziecka (1922zł). Pozostałe świadczenia są niezależne od wysokości dochodu rodziny. </w:t>
      </w:r>
    </w:p>
    <w:p w14:paraId="5A64ADA0" w14:textId="3020C13E" w:rsidR="00D55B9A" w:rsidRPr="00D55B9A" w:rsidRDefault="00E8344A"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 xml:space="preserve">W sytuacji gdy rodzina przekracza ustawowe kryterium istnieje możliwość przyznania tych świadczeń z zastosowaniem tzw. mechanizmu „złotówka za złotówkę”. </w:t>
      </w:r>
      <w:r w:rsidR="00D55B9A" w:rsidRPr="00D55B9A">
        <w:rPr>
          <w:rFonts w:ascii="Times New Roman" w:eastAsia="Calibri" w:hAnsi="Times New Roman" w:cs="Times New Roman"/>
        </w:rPr>
        <w:t>Dla przykładu - jeśli rodzina przekracza kryterium o 380 zł, a uprawniona jest do zasiłku i dodatków w wysokości 400 zł, to od 400 odejmujemy 380 i oznacza to, że tej rodzinie należy się 20 zł miesięcznie. Gdyby ta różnica wynosiła 19 zł, rodzina już by nie otrzymała tego świadczenia, dlatego, że minimalna kwota do wypłaty, to właśnie 20,00 zł.</w:t>
      </w:r>
    </w:p>
    <w:p w14:paraId="6365BBB9"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Obowiązuje zasada, że osobami w pierwszej kolejności zobowiązanymi do łożenia na utrzymanie dzieci są ich rodzice. W sytuacji osób samotnie wychowujących dzieci, oznacza to konieczność zasądzenia alimentów na rzecz dziecka od drugiego z rodziców. Zasiłek rodzinny przyznawany jest w zależności od wieku dziecka pozostającego na utrzymaniu osoby uprawnionej i wynosi - 95,00 zł. na dziecko w wieku do ukończenia 5 roku życia, 124,00 zł. na dziecko w wieku powyżej 5 roku życia do ukończenia 18 roku życia</w:t>
      </w:r>
      <w:r w:rsidRPr="00D55B9A">
        <w:rPr>
          <w:rFonts w:ascii="Times New Roman" w:eastAsia="Calibri" w:hAnsi="Times New Roman" w:cs="Times New Roman"/>
        </w:rPr>
        <w:t xml:space="preserve"> i </w:t>
      </w:r>
      <w:r w:rsidRPr="00D55B9A">
        <w:rPr>
          <w:rFonts w:ascii="Times New Roman" w:eastAsia="Calibri" w:hAnsi="Times New Roman" w:cs="Times New Roman"/>
          <w:lang w:eastAsia="pl-PL"/>
        </w:rPr>
        <w:t>135,00 zł na dziecko powyżej 18 roku życia do ukończenia 24 roku życia.</w:t>
      </w:r>
    </w:p>
    <w:p w14:paraId="50DF97ED"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Do zasiłku rodzinnego przysługują </w:t>
      </w:r>
      <w:r w:rsidRPr="00D55B9A">
        <w:rPr>
          <w:rFonts w:ascii="Times New Roman" w:eastAsia="Calibri" w:hAnsi="Times New Roman" w:cs="Times New Roman"/>
          <w:b/>
          <w:bCs/>
          <w:lang w:eastAsia="pl-PL"/>
        </w:rPr>
        <w:t xml:space="preserve">dodatki </w:t>
      </w:r>
      <w:r w:rsidRPr="00D55B9A">
        <w:rPr>
          <w:rFonts w:ascii="Times New Roman" w:eastAsia="Calibri" w:hAnsi="Times New Roman" w:cs="Times New Roman"/>
          <w:lang w:eastAsia="pl-PL"/>
        </w:rPr>
        <w:t>z tytułu:</w:t>
      </w:r>
    </w:p>
    <w:p w14:paraId="2CD43245"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urodzenia dziecka </w:t>
      </w:r>
      <w:r w:rsidRPr="00D55B9A">
        <w:rPr>
          <w:rFonts w:ascii="Times New Roman" w:eastAsia="Calibri" w:hAnsi="Times New Roman" w:cs="Times New Roman"/>
          <w:lang w:eastAsia="pl-PL"/>
        </w:rPr>
        <w:t>(1 000,00 zł. na dziecko; jest to świadczenie jednorazowe);</w:t>
      </w:r>
    </w:p>
    <w:p w14:paraId="63994C5E"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opieki nad dzieckiem w okresie korzystania z urlopu wychowawczego </w:t>
      </w:r>
      <w:r w:rsidRPr="00D55B9A">
        <w:rPr>
          <w:rFonts w:ascii="Times New Roman" w:eastAsia="Calibri" w:hAnsi="Times New Roman" w:cs="Times New Roman"/>
          <w:lang w:eastAsia="pl-PL"/>
        </w:rPr>
        <w:t>(400,00 zł. miesięcznie),</w:t>
      </w:r>
    </w:p>
    <w:p w14:paraId="0B13A10C"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samotnego wychowywania dziecka </w:t>
      </w:r>
      <w:r w:rsidRPr="00D55B9A">
        <w:rPr>
          <w:rFonts w:ascii="Times New Roman" w:eastAsia="Calibri" w:hAnsi="Times New Roman" w:cs="Times New Roman"/>
          <w:lang w:eastAsia="pl-PL"/>
        </w:rPr>
        <w:t>(193,00 zł. miesięcznie na dziecko a na dziecko niepełnosprawne o 80 zł więcej. W rodzinie mogą być wypłacone nie więcej jednak niż dwa dodatki z tytułu samotnego wychowywania dziecka - 386,00zł );</w:t>
      </w:r>
    </w:p>
    <w:p w14:paraId="0B15F63F"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dodatek z tytułu wychowywania dziecka w rodzinie wielodzietnej </w:t>
      </w:r>
      <w:r w:rsidRPr="00D55B9A">
        <w:rPr>
          <w:rFonts w:ascii="Times New Roman" w:eastAsia="Calibri" w:hAnsi="Times New Roman" w:cs="Times New Roman"/>
          <w:lang w:eastAsia="pl-PL"/>
        </w:rPr>
        <w:t>(95,00 zł. miesięcznie na trzecie i na następne dziecko uprawnione do zasiłku rodzinnego);</w:t>
      </w:r>
    </w:p>
    <w:p w14:paraId="64947ACB"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kształcenia i rehabilitacji dziecka niepełnosprawnego </w:t>
      </w:r>
      <w:r w:rsidRPr="00D55B9A">
        <w:rPr>
          <w:rFonts w:ascii="Times New Roman" w:eastAsia="Calibri" w:hAnsi="Times New Roman" w:cs="Times New Roman"/>
          <w:lang w:eastAsia="pl-PL"/>
        </w:rPr>
        <w:t>(90,00 zł miesięcznie na dziecko w wieku do 5 lat, 110,00 zł. - na dziecko w wieku powyżej 5 roku życia do ukończenia 24 roku życia);</w:t>
      </w:r>
    </w:p>
    <w:p w14:paraId="2F37A885"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rozpocz</w:t>
      </w:r>
      <w:r w:rsidRPr="00D55B9A">
        <w:rPr>
          <w:rFonts w:ascii="Times New Roman" w:eastAsia="TimesNewRoman,Bold" w:hAnsi="Times New Roman" w:cs="Times New Roman"/>
          <w:b/>
          <w:bCs/>
          <w:lang w:eastAsia="pl-PL"/>
        </w:rPr>
        <w:t>ę</w:t>
      </w:r>
      <w:r w:rsidRPr="00D55B9A">
        <w:rPr>
          <w:rFonts w:ascii="Times New Roman" w:eastAsia="Calibri" w:hAnsi="Times New Roman" w:cs="Times New Roman"/>
          <w:b/>
          <w:bCs/>
          <w:lang w:eastAsia="pl-PL"/>
        </w:rPr>
        <w:t xml:space="preserve">cia roku szkolnego </w:t>
      </w:r>
      <w:r w:rsidRPr="00D55B9A">
        <w:rPr>
          <w:rFonts w:ascii="Times New Roman" w:eastAsia="Calibri" w:hAnsi="Times New Roman" w:cs="Times New Roman"/>
          <w:lang w:eastAsia="pl-PL"/>
        </w:rPr>
        <w:t>(100,00 zł. jednorazowo – na każde dziecko rozpoczynające naukę w szkole lub na dziecko rozpoczynające roczne przygotowanie przedszkolne);</w:t>
      </w:r>
    </w:p>
    <w:p w14:paraId="0548C9F1"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podj</w:t>
      </w:r>
      <w:r w:rsidRPr="00D55B9A">
        <w:rPr>
          <w:rFonts w:ascii="Times New Roman" w:eastAsia="TimesNewRoman,Bold" w:hAnsi="Times New Roman" w:cs="Times New Roman"/>
          <w:b/>
          <w:bCs/>
          <w:lang w:eastAsia="pl-PL"/>
        </w:rPr>
        <w:t>ę</w:t>
      </w:r>
      <w:r w:rsidRPr="00D55B9A">
        <w:rPr>
          <w:rFonts w:ascii="Times New Roman" w:eastAsia="Calibri" w:hAnsi="Times New Roman" w:cs="Times New Roman"/>
          <w:b/>
          <w:bCs/>
          <w:lang w:eastAsia="pl-PL"/>
        </w:rPr>
        <w:t xml:space="preserve">cia przez dziecko nauki poza miejscem zamieszkania </w:t>
      </w:r>
      <w:r w:rsidRPr="00D55B9A">
        <w:rPr>
          <w:rFonts w:ascii="Times New Roman" w:eastAsia="Calibri" w:hAnsi="Times New Roman" w:cs="Times New Roman"/>
          <w:lang w:eastAsia="pl-PL"/>
        </w:rPr>
        <w:t>(113,00 zł miesięcznie na zamieszkanie w internacie lub 69,00 zł. miesięcznie na dojazd do szkoły - wypłacany przez 10 miesięcy w roku).</w:t>
      </w:r>
    </w:p>
    <w:p w14:paraId="53B6700F" w14:textId="77777777" w:rsidR="00D40921"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Aby skorzystać z dodatków należy mieć prawo do zasiłku rodzinnego. Prawo do poszczególnych dodatków ustalane jest po spełnieniu warunków w ustawie. </w:t>
      </w:r>
    </w:p>
    <w:p w14:paraId="5ABEB2EC" w14:textId="77777777" w:rsidR="00D40921" w:rsidRPr="00D55B9A" w:rsidRDefault="00D40921" w:rsidP="00D40921">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lastRenderedPageBreak/>
        <w:t xml:space="preserve">   Do katalogu świadczeń rodzinnych zaliczana jest też </w:t>
      </w:r>
      <w:r w:rsidRPr="00D55B9A">
        <w:rPr>
          <w:rFonts w:ascii="Times New Roman" w:eastAsia="Calibri" w:hAnsi="Times New Roman" w:cs="Times New Roman"/>
          <w:b/>
          <w:lang w:eastAsia="pl-PL"/>
        </w:rPr>
        <w:t>jednorazowa zapomoga z tytułu urodzenia dziecka</w:t>
      </w:r>
      <w:r w:rsidRPr="00D55B9A">
        <w:rPr>
          <w:rFonts w:ascii="Times New Roman" w:eastAsia="Calibri" w:hAnsi="Times New Roman" w:cs="Times New Roman"/>
          <w:lang w:eastAsia="pl-PL"/>
        </w:rPr>
        <w:t>, wypłacana w wysokości 1 000,00zł jednorazowo, uzależniona od kryterium dochodowego (1922,00 zł na osobę) oraz zaświadczenia lekarskiego potwierdzającego opiekę lekarską minimum od 10 tygodnia ciąży.</w:t>
      </w:r>
    </w:p>
    <w:p w14:paraId="2B6848D4" w14:textId="27C311B0" w:rsidR="00D40921" w:rsidRPr="00BE5FBD" w:rsidRDefault="00D40921" w:rsidP="00D55B9A">
      <w:pPr>
        <w:autoSpaceDE w:val="0"/>
        <w:autoSpaceDN w:val="0"/>
        <w:adjustRightInd w:val="0"/>
        <w:spacing w:after="0" w:line="240" w:lineRule="auto"/>
        <w:jc w:val="both"/>
        <w:rPr>
          <w:rFonts w:ascii="Times New Roman" w:eastAsia="TimesNewRoman,Bold" w:hAnsi="Times New Roman" w:cs="Times New Roman"/>
          <w:lang w:eastAsia="pl-PL"/>
        </w:rPr>
      </w:pPr>
      <w:r w:rsidRPr="00D55B9A">
        <w:rPr>
          <w:rFonts w:ascii="Times New Roman" w:eastAsia="TimesNewRoman,Bold" w:hAnsi="Times New Roman" w:cs="Times New Roman"/>
          <w:b/>
          <w:bCs/>
          <w:lang w:eastAsia="pl-PL"/>
        </w:rPr>
        <w:t xml:space="preserve">  Świadczenie rodzicielskie </w:t>
      </w:r>
      <w:r w:rsidRPr="00D55B9A">
        <w:rPr>
          <w:rFonts w:ascii="Times New Roman" w:eastAsia="TimesNewRoman,Bold" w:hAnsi="Times New Roman" w:cs="Times New Roman"/>
          <w:lang w:eastAsia="pl-PL"/>
        </w:rPr>
        <w:t xml:space="preserve"> przysługuje osobom, które urodziły dziecko i nie otrzymują zasiłku macierzyńskiego lub uposażenia macierzyńskiego. </w:t>
      </w:r>
      <w:r w:rsidRPr="00D55B9A">
        <w:rPr>
          <w:rFonts w:ascii="Times New Roman" w:eastAsia="TimesNewRoman,Bold" w:hAnsi="Times New Roman" w:cs="Times New Roman"/>
          <w:bCs/>
          <w:lang w:eastAsia="pl-PL"/>
        </w:rPr>
        <w:t>Wypłata świadczenia nie jest uzależniona od kryterium dochodowego</w:t>
      </w:r>
      <w:r w:rsidRPr="00D55B9A">
        <w:rPr>
          <w:rFonts w:ascii="Times New Roman" w:eastAsia="TimesNewRoman,Bold" w:hAnsi="Times New Roman" w:cs="Times New Roman"/>
          <w:lang w:eastAsia="pl-PL"/>
        </w:rPr>
        <w:t xml:space="preserve">. </w:t>
      </w:r>
      <w:r w:rsidRPr="00D55B9A">
        <w:rPr>
          <w:rFonts w:ascii="Times New Roman" w:eastAsia="TimesNewRoman,Bold" w:hAnsi="Times New Roman" w:cs="Times New Roman"/>
          <w:bCs/>
          <w:lang w:eastAsia="pl-PL"/>
        </w:rPr>
        <w:t>Wysokość świadczenia rodzicielskiego wynosi 1000 zł miesięcznie i przysługuje przez okres 52 tygodni w przypadku urodzenia jednego dziecka, 65 tygodni -2 dzieci.</w:t>
      </w:r>
    </w:p>
    <w:p w14:paraId="5477CAF0" w14:textId="5BAC84AB" w:rsidR="00D55B9A" w:rsidRPr="00D55B9A" w:rsidRDefault="00D603A1" w:rsidP="00D55B9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 xml:space="preserve">Poza zasiłkami rodzinnymi i przysługującymi do nich dodatkami, w ramach ustawy o świadczeniach rodzinnych realizowane są trzy rodzaje </w:t>
      </w:r>
      <w:r w:rsidR="00D55B9A" w:rsidRPr="00D55B9A">
        <w:rPr>
          <w:rFonts w:ascii="Times New Roman" w:eastAsia="TimesNewRoman,Bold" w:hAnsi="Times New Roman" w:cs="Times New Roman"/>
          <w:b/>
          <w:bCs/>
          <w:lang w:eastAsia="pl-PL"/>
        </w:rPr>
        <w:t>ś</w:t>
      </w:r>
      <w:r w:rsidR="00D55B9A" w:rsidRPr="00D55B9A">
        <w:rPr>
          <w:rFonts w:ascii="Times New Roman" w:eastAsia="Calibri" w:hAnsi="Times New Roman" w:cs="Times New Roman"/>
          <w:b/>
          <w:bCs/>
          <w:lang w:eastAsia="pl-PL"/>
        </w:rPr>
        <w:t>wiadcze</w:t>
      </w:r>
      <w:r w:rsidR="00D55B9A" w:rsidRPr="00D55B9A">
        <w:rPr>
          <w:rFonts w:ascii="Times New Roman" w:eastAsia="TimesNewRoman,Bold" w:hAnsi="Times New Roman" w:cs="Times New Roman"/>
          <w:b/>
          <w:bCs/>
          <w:lang w:eastAsia="pl-PL"/>
        </w:rPr>
        <w:t xml:space="preserve">ń </w:t>
      </w:r>
      <w:r w:rsidR="00D55B9A" w:rsidRPr="00D55B9A">
        <w:rPr>
          <w:rFonts w:ascii="Times New Roman" w:eastAsia="Calibri" w:hAnsi="Times New Roman" w:cs="Times New Roman"/>
          <w:b/>
          <w:bCs/>
          <w:lang w:eastAsia="pl-PL"/>
        </w:rPr>
        <w:t>opieku</w:t>
      </w:r>
      <w:r w:rsidR="00D55B9A" w:rsidRPr="00D55B9A">
        <w:rPr>
          <w:rFonts w:ascii="Times New Roman" w:eastAsia="TimesNewRoman,Bold" w:hAnsi="Times New Roman" w:cs="Times New Roman"/>
          <w:b/>
          <w:bCs/>
          <w:lang w:eastAsia="pl-PL"/>
        </w:rPr>
        <w:t>ń</w:t>
      </w:r>
      <w:r w:rsidR="00D55B9A" w:rsidRPr="00D55B9A">
        <w:rPr>
          <w:rFonts w:ascii="Times New Roman" w:eastAsia="Calibri" w:hAnsi="Times New Roman" w:cs="Times New Roman"/>
          <w:b/>
          <w:bCs/>
          <w:lang w:eastAsia="pl-PL"/>
        </w:rPr>
        <w:t>czych</w:t>
      </w:r>
      <w:r w:rsidR="00D55B9A" w:rsidRPr="00D55B9A">
        <w:rPr>
          <w:rFonts w:ascii="Times New Roman" w:eastAsia="Calibri" w:hAnsi="Times New Roman" w:cs="Times New Roman"/>
          <w:lang w:eastAsia="pl-PL"/>
        </w:rPr>
        <w:t>:</w:t>
      </w:r>
    </w:p>
    <w:p w14:paraId="12B12F5C" w14:textId="431A287A" w:rsidR="00D55B9A" w:rsidRPr="00D55B9A" w:rsidRDefault="00D55B9A" w:rsidP="00D55B9A">
      <w:pPr>
        <w:widowControl w:val="0"/>
        <w:numPr>
          <w:ilvl w:val="0"/>
          <w:numId w:val="29"/>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zasiłek piel</w:t>
      </w:r>
      <w:r w:rsidRPr="00D55B9A">
        <w:rPr>
          <w:rFonts w:ascii="Times New Roman" w:eastAsia="TimesNewRoman,Bold" w:hAnsi="Times New Roman" w:cs="Times New Roman"/>
          <w:b/>
          <w:bCs/>
          <w:lang w:eastAsia="pl-PL"/>
        </w:rPr>
        <w:t>ę</w:t>
      </w:r>
      <w:r w:rsidRPr="00D55B9A">
        <w:rPr>
          <w:rFonts w:ascii="Times New Roman" w:eastAsia="Calibri" w:hAnsi="Times New Roman" w:cs="Times New Roman"/>
          <w:b/>
          <w:bCs/>
          <w:lang w:eastAsia="pl-PL"/>
        </w:rPr>
        <w:t xml:space="preserve">gnacyjny </w:t>
      </w:r>
      <w:r w:rsidRPr="00D55B9A">
        <w:rPr>
          <w:rFonts w:ascii="Times New Roman" w:eastAsia="Calibri" w:hAnsi="Times New Roman" w:cs="Times New Roman"/>
          <w:lang w:eastAsia="pl-PL"/>
        </w:rPr>
        <w:t>(</w:t>
      </w:r>
      <w:r w:rsidR="007D31F9">
        <w:rPr>
          <w:rFonts w:ascii="Times New Roman" w:eastAsia="Calibri" w:hAnsi="Times New Roman" w:cs="Times New Roman"/>
          <w:lang w:eastAsia="pl-PL"/>
        </w:rPr>
        <w:t>215,84</w:t>
      </w:r>
      <w:r w:rsidRPr="00D55B9A">
        <w:rPr>
          <w:rFonts w:ascii="Times New Roman" w:eastAsia="Calibri" w:hAnsi="Times New Roman" w:cs="Times New Roman"/>
          <w:lang w:eastAsia="pl-PL"/>
        </w:rPr>
        <w:t>zł miesięcznie) - świadczenie przysługuje niezależnie od dochodu rodziny i osoby, dlatego przyznawane jest nie na okres zasiłkowy, lecz na okres ważności orzeczenia o niepełnosprawności lub stopniu niepełnosprawności. Przeznaczone jest dla niepełnosprawnych dzieci i niepełnosprawnych osób dorosłych oraz dla osób, które ukończyły 75 lat. Do zasiłku pielęgnacyjnego nie mają prawa osoby, które nabyły uprawnienie do dodatku pielęgnacyjnego wypłacanego przy emeryturze lub rencie z FUS;</w:t>
      </w:r>
    </w:p>
    <w:p w14:paraId="32728B8E" w14:textId="7996D224" w:rsidR="00D55B9A" w:rsidRPr="00D55B9A" w:rsidRDefault="00D55B9A" w:rsidP="00D55B9A">
      <w:pPr>
        <w:widowControl w:val="0"/>
        <w:numPr>
          <w:ilvl w:val="0"/>
          <w:numId w:val="29"/>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TimesNewRoman,Bold" w:hAnsi="Times New Roman" w:cs="Times New Roman"/>
          <w:b/>
          <w:bCs/>
          <w:lang w:eastAsia="pl-PL"/>
        </w:rPr>
        <w:t xml:space="preserve">świadczenie pielęgnacyjne </w:t>
      </w:r>
      <w:r w:rsidR="008F6CD3">
        <w:rPr>
          <w:rFonts w:ascii="Times New Roman" w:eastAsia="TimesNewRoman,Bold" w:hAnsi="Times New Roman" w:cs="Times New Roman"/>
          <w:b/>
          <w:bCs/>
          <w:lang w:eastAsia="pl-PL"/>
        </w:rPr>
        <w:t>(</w:t>
      </w:r>
      <w:r w:rsidR="007016D9">
        <w:rPr>
          <w:rFonts w:ascii="Times New Roman" w:eastAsia="Calibri" w:hAnsi="Times New Roman" w:cs="Times New Roman"/>
          <w:lang w:eastAsia="pl-PL"/>
        </w:rPr>
        <w:t>2 119,00</w:t>
      </w:r>
      <w:r w:rsidRPr="00D55B9A">
        <w:rPr>
          <w:rFonts w:ascii="Times New Roman" w:eastAsia="Calibri" w:hAnsi="Times New Roman" w:cs="Times New Roman"/>
          <w:lang w:eastAsia="pl-PL"/>
        </w:rPr>
        <w:t xml:space="preserve"> zł miesięcznie) </w:t>
      </w:r>
      <w:r w:rsidRPr="00D55B9A">
        <w:rPr>
          <w:rFonts w:ascii="Times New Roman" w:eastAsia="TimesNewRoman,Bold" w:hAnsi="Times New Roman" w:cs="Times New Roman"/>
          <w:lang w:eastAsia="pl-PL"/>
        </w:rPr>
        <w:t>przyznawane jest osobom, które rezygnują bądź nie podejmują zatrudnienia lub innej</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pracy zawodowej, by opiekować się niepełnosprawnym członkiem rodziny wymagającym</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szczególnej opieki, na których ciąży obowiązek alimentacyjny. Świadczenie</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pielęgnacyjne przysługuje jeżeli niepełnosprawność osoby wymagającej opieki powstała</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nie później niż do ukończenia 18-go roku życia lub w trakcie nauki w szkole lub szkole</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wyższej jednak nie później niż do 25 roku życia;</w:t>
      </w:r>
    </w:p>
    <w:p w14:paraId="6F6083BA" w14:textId="77777777" w:rsidR="00D55B9A" w:rsidRPr="00D55B9A" w:rsidRDefault="00D55B9A" w:rsidP="00D55B9A">
      <w:pPr>
        <w:widowControl w:val="0"/>
        <w:numPr>
          <w:ilvl w:val="0"/>
          <w:numId w:val="29"/>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specjalny zasiłek opieku</w:t>
      </w:r>
      <w:r w:rsidRPr="00D55B9A">
        <w:rPr>
          <w:rFonts w:ascii="Times New Roman" w:eastAsia="TimesNewRoman,Bold" w:hAnsi="Times New Roman" w:cs="Times New Roman"/>
          <w:b/>
          <w:bCs/>
          <w:lang w:eastAsia="pl-PL"/>
        </w:rPr>
        <w:t>ń</w:t>
      </w:r>
      <w:r w:rsidRPr="00D55B9A">
        <w:rPr>
          <w:rFonts w:ascii="Times New Roman" w:eastAsia="Calibri" w:hAnsi="Times New Roman" w:cs="Times New Roman"/>
          <w:b/>
          <w:bCs/>
          <w:lang w:eastAsia="pl-PL"/>
        </w:rPr>
        <w:t xml:space="preserve">czy </w:t>
      </w:r>
      <w:r w:rsidRPr="00D55B9A">
        <w:rPr>
          <w:rFonts w:ascii="Times New Roman" w:eastAsia="Calibri" w:hAnsi="Times New Roman" w:cs="Times New Roman"/>
          <w:lang w:eastAsia="pl-PL"/>
        </w:rPr>
        <w:t>(620zł miesięcznie) przysługuje osobie, na której ciąży obowiązek alimentacyjny, jeżeli rezygnuje z zatrudnienia lub innej pracy zarobkowej w związku z koniecznością sprawowania stałej opieki nad niepełnosprawnym członkiem rodziny. Prawo do specjalnego zasiłku opiekuńczego zależne jest od dochodu rodziny sprawującej opiekę (764,00 zł) oraz rodziny osoby wymagającej opieki w rodzinie (niezbędne jest przeprowadzenie rodzinnego wywiadu środowiskowego, a po sześciu miesiącach jego aktualizacja).</w:t>
      </w:r>
    </w:p>
    <w:p w14:paraId="64AA58CD" w14:textId="77777777" w:rsidR="00D55B9A" w:rsidRPr="00D55B9A" w:rsidRDefault="00D55B9A" w:rsidP="00D55B9A">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ZASIŁEK DLA OPIEKUNA</w:t>
      </w:r>
    </w:p>
    <w:p w14:paraId="761D8F67" w14:textId="382D1560"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Celem realizacji wyroku Trybunału Konstytucyjnego z dnia 5 grudnia 2013 roku, Sejm w dniu 4 kwietnia 2014 roku przyjął ustawę o ustaleniu i wypłacie zasiłków dla opiekunów. Ustawa weszła w życie 15 maja 2014 roku i na jej podstawie osoby, które utraciły prawo do świadczenia pielęgnacyjnego z dniem 1 lipca 2013 roku w związku z wygaśnięciem decyzji przyznającej prawo do świadczenia pielęgnacyjnego, mogły (do 15 września 2014r.) ubiegać się o przyznanie zasiłku dla opiekuna. Wysokość zasiłku dla opiekuna wynosi 620</w:t>
      </w:r>
      <w:r w:rsidR="007016D9">
        <w:rPr>
          <w:rFonts w:ascii="Times New Roman" w:eastAsia="Calibri" w:hAnsi="Times New Roman" w:cs="Times New Roman"/>
          <w:lang w:eastAsia="pl-PL"/>
        </w:rPr>
        <w:t>,00 zł</w:t>
      </w:r>
      <w:r w:rsidRPr="00D55B9A">
        <w:rPr>
          <w:rFonts w:ascii="Times New Roman" w:eastAsia="Calibri" w:hAnsi="Times New Roman" w:cs="Times New Roman"/>
          <w:lang w:eastAsia="pl-PL"/>
        </w:rPr>
        <w:t xml:space="preserve"> miesięcznie. Wypłata zasiłku następuje po przeprowadzeniu wywiadu środowiskowego, który aktualizowany jest co 6 miesięcy.</w:t>
      </w:r>
    </w:p>
    <w:p w14:paraId="671367F0" w14:textId="43F4A0D1" w:rsid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Jednocześnie Ośrodek opłaca składki emerytalno- rentowe i zdrowotne od świadczenia pielęgnacyjnego i specjalnego zasiłku opiekuńczego i zasiłku dla opiekuna. Składki opłacane są za opiekunów od podstawy wysokości świadczenia - do ZUS lub do KRUS.</w:t>
      </w:r>
    </w:p>
    <w:p w14:paraId="1ACA4D7E" w14:textId="77777777" w:rsidR="00D603A1" w:rsidRPr="00D55B9A" w:rsidRDefault="00D603A1" w:rsidP="00D55B9A">
      <w:pPr>
        <w:autoSpaceDE w:val="0"/>
        <w:autoSpaceDN w:val="0"/>
        <w:adjustRightInd w:val="0"/>
        <w:spacing w:after="0" w:line="240" w:lineRule="auto"/>
        <w:jc w:val="both"/>
        <w:rPr>
          <w:rFonts w:ascii="Times New Roman" w:eastAsia="Calibri" w:hAnsi="Times New Roman" w:cs="Times New Roman"/>
          <w:lang w:eastAsia="pl-PL"/>
        </w:rPr>
      </w:pPr>
    </w:p>
    <w:p w14:paraId="025E730A"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Cały proces ubiegania się o świadczenia obok tradycyjnej drogi "papierowej", jest</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od stycznia 2016r. realizowany drogą elektroniczną. Za pośrednictwem systemów</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 xml:space="preserve">teleinformatycznych: </w:t>
      </w:r>
      <w:proofErr w:type="spellStart"/>
      <w:r w:rsidRPr="00D55B9A">
        <w:rPr>
          <w:rFonts w:ascii="Times New Roman" w:eastAsia="Calibri" w:hAnsi="Times New Roman" w:cs="Times New Roman"/>
          <w:lang w:eastAsia="pl-PL"/>
        </w:rPr>
        <w:t>ePUAP</w:t>
      </w:r>
      <w:proofErr w:type="spellEnd"/>
      <w:r w:rsidRPr="00D55B9A">
        <w:rPr>
          <w:rFonts w:ascii="Times New Roman" w:eastAsia="Calibri" w:hAnsi="Times New Roman" w:cs="Times New Roman"/>
          <w:lang w:eastAsia="pl-PL"/>
        </w:rPr>
        <w:t xml:space="preserve"> oraz </w:t>
      </w:r>
      <w:proofErr w:type="spellStart"/>
      <w:r w:rsidRPr="00D55B9A">
        <w:rPr>
          <w:rFonts w:ascii="Times New Roman" w:eastAsia="Calibri" w:hAnsi="Times New Roman" w:cs="Times New Roman"/>
          <w:lang w:eastAsia="pl-PL"/>
        </w:rPr>
        <w:t>emp@tia</w:t>
      </w:r>
      <w:proofErr w:type="spellEnd"/>
      <w:r w:rsidRPr="00D55B9A">
        <w:rPr>
          <w:rFonts w:ascii="Times New Roman" w:eastAsia="Calibri" w:hAnsi="Times New Roman" w:cs="Times New Roman"/>
          <w:lang w:eastAsia="pl-PL"/>
        </w:rPr>
        <w:t xml:space="preserve"> udostępniono możliwość składania wniosków</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 ustalenie prawa do świadczeń rodzinnych, świadczeń wychowawczych, świadczeń Dobry start, świadczeń z funduszu alimentacyjnego oraz</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 Kartę Dużej Rodziny oraz niezbędnych dokumentów jakie powinny zostać dołączone do</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wniosku (chodzi o takie, których obieg możliwy jest w postaci elektronicznej, a których</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uwierzytelnienie możliwe jest na poziomie osoby wysyłającej).</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Ośrodek samodzielnie pozyskuje od organów podatkowych lub ministra właściwego do</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spraw finansów publicznych, organów emerytalno-rentowych oraz z rejestrów publicznych</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m.in. informacje o: dochodzie podlegającym opodatkowaniu podatkiem dochodowym od</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osób fizycznych, wysokości składek na ubezpieczenie zdrowotne oraz</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 zgłoszeniu do ubezpieczeń społecznych oraz dane z Urzędu Pracy.</w:t>
      </w:r>
    </w:p>
    <w:p w14:paraId="7C6FE6D9" w14:textId="670BD5DF"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 xml:space="preserve">   Ośrodek na bieżąco monitoruje także sytuacje klientów i członków ich rodzin, którzy podejmują zatrudnienie poza granicami kraju. Przepisy o koordynacji zabezpieczenia społecznego, zgodnie z którymi w głównej mierze ośrodek współpracował w 20</w:t>
      </w:r>
      <w:r w:rsidR="00B05558">
        <w:rPr>
          <w:rFonts w:ascii="Times New Roman" w:eastAsia="Calibri" w:hAnsi="Times New Roman" w:cs="Times New Roman"/>
        </w:rPr>
        <w:t>2</w:t>
      </w:r>
      <w:r w:rsidR="00BE6017">
        <w:rPr>
          <w:rFonts w:ascii="Times New Roman" w:eastAsia="Calibri" w:hAnsi="Times New Roman" w:cs="Times New Roman"/>
        </w:rPr>
        <w:t>2</w:t>
      </w:r>
      <w:r w:rsidRPr="00D55B9A">
        <w:rPr>
          <w:rFonts w:ascii="Times New Roman" w:eastAsia="Calibri" w:hAnsi="Times New Roman" w:cs="Times New Roman"/>
        </w:rPr>
        <w:t xml:space="preserve"> roku z Wojewodą Mazowieckim w tym zakresie, pozwalają naszym obywatelom korzystać ze świadczeń rodzinnych za granicą, jednak w ścisłej zależności i współpracy z jednostką pomocy społecznej z terenu miejsca zamieszkania w kraju.</w:t>
      </w:r>
    </w:p>
    <w:p w14:paraId="2075D350" w14:textId="0F68B0E2" w:rsidR="00C06D5A" w:rsidRPr="00D55B9A" w:rsidRDefault="00D55B9A" w:rsidP="00D55B9A">
      <w:pPr>
        <w:widowControl w:val="0"/>
        <w:suppressAutoHyphens/>
        <w:spacing w:after="0" w:line="240" w:lineRule="auto"/>
        <w:jc w:val="both"/>
        <w:rPr>
          <w:rFonts w:ascii="Times New Roman" w:eastAsia="Calibri" w:hAnsi="Times New Roman" w:cs="Times New Roman"/>
          <w:b/>
          <w:lang w:eastAsia="pl-PL"/>
        </w:rPr>
      </w:pPr>
      <w:r w:rsidRPr="00D55B9A">
        <w:rPr>
          <w:rFonts w:ascii="Times New Roman" w:eastAsia="Calibri" w:hAnsi="Times New Roman" w:cs="Times New Roman"/>
          <w:lang w:eastAsia="pl-PL"/>
        </w:rPr>
        <w:t>W 20</w:t>
      </w:r>
      <w:r w:rsidR="00C06D5A">
        <w:rPr>
          <w:rFonts w:ascii="Times New Roman" w:eastAsia="Calibri" w:hAnsi="Times New Roman" w:cs="Times New Roman"/>
          <w:lang w:eastAsia="pl-PL"/>
        </w:rPr>
        <w:t>2</w:t>
      </w:r>
      <w:r w:rsidR="00BE6017">
        <w:rPr>
          <w:rFonts w:ascii="Times New Roman" w:eastAsia="Calibri" w:hAnsi="Times New Roman" w:cs="Times New Roman"/>
          <w:lang w:eastAsia="pl-PL"/>
        </w:rPr>
        <w:t>2</w:t>
      </w:r>
      <w:r w:rsidRPr="00D55B9A">
        <w:rPr>
          <w:rFonts w:ascii="Times New Roman" w:eastAsia="Calibri" w:hAnsi="Times New Roman" w:cs="Times New Roman"/>
          <w:lang w:eastAsia="pl-PL"/>
        </w:rPr>
        <w:t xml:space="preserve"> roku ośrodek wydał </w:t>
      </w:r>
      <w:r w:rsidR="00B05558">
        <w:rPr>
          <w:rFonts w:ascii="Times New Roman" w:eastAsia="Calibri" w:hAnsi="Times New Roman" w:cs="Times New Roman"/>
          <w:lang w:eastAsia="pl-PL"/>
        </w:rPr>
        <w:t>3</w:t>
      </w:r>
      <w:r w:rsidR="00BE6017">
        <w:rPr>
          <w:rFonts w:ascii="Times New Roman" w:eastAsia="Calibri" w:hAnsi="Times New Roman" w:cs="Times New Roman"/>
          <w:lang w:eastAsia="pl-PL"/>
        </w:rPr>
        <w:t>5</w:t>
      </w:r>
      <w:r w:rsidR="00B05558">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decyzji ustalających zwrot nienależnie</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lang w:eastAsia="pl-PL"/>
        </w:rPr>
        <w:t>pobranych świadczeń rodzinnych, odzyskano z tego tytułu</w:t>
      </w:r>
      <w:r w:rsidR="00857398">
        <w:rPr>
          <w:rFonts w:ascii="Times New Roman" w:eastAsia="Calibri" w:hAnsi="Times New Roman" w:cs="Times New Roman"/>
          <w:b/>
          <w:lang w:eastAsia="pl-PL"/>
        </w:rPr>
        <w:t xml:space="preserve"> 15 955</w:t>
      </w:r>
      <w:r w:rsidRPr="00D55B9A">
        <w:rPr>
          <w:rFonts w:ascii="Times New Roman" w:eastAsia="Calibri" w:hAnsi="Times New Roman" w:cs="Times New Roman"/>
          <w:b/>
          <w:lang w:eastAsia="pl-PL"/>
        </w:rPr>
        <w:t xml:space="preserve"> zł.</w:t>
      </w:r>
    </w:p>
    <w:p w14:paraId="279A61F6" w14:textId="3C67C7EE"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Wydatki na świadczenia oraz liczba świadczeń w 20</w:t>
      </w:r>
      <w:r w:rsidR="00C06D5A">
        <w:rPr>
          <w:rFonts w:ascii="Times New Roman" w:eastAsia="Calibri" w:hAnsi="Times New Roman" w:cs="Times New Roman"/>
          <w:b/>
        </w:rPr>
        <w:t>2</w:t>
      </w:r>
      <w:r w:rsidR="00BE6017">
        <w:rPr>
          <w:rFonts w:ascii="Times New Roman" w:eastAsia="Calibri" w:hAnsi="Times New Roman" w:cs="Times New Roman"/>
          <w:b/>
        </w:rPr>
        <w:t>2</w:t>
      </w:r>
      <w:r w:rsidRPr="00D55B9A">
        <w:rPr>
          <w:rFonts w:ascii="Times New Roman" w:eastAsia="Calibri" w:hAnsi="Times New Roman" w:cs="Times New Roman"/>
          <w:b/>
        </w:rPr>
        <w:t xml:space="preserve"> roku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805"/>
        <w:gridCol w:w="1673"/>
        <w:gridCol w:w="1816"/>
      </w:tblGrid>
      <w:tr w:rsidR="00D55B9A" w:rsidRPr="00D55B9A" w14:paraId="25D4D01D" w14:textId="77777777" w:rsidTr="00AB3E80">
        <w:tc>
          <w:tcPr>
            <w:tcW w:w="660" w:type="dxa"/>
            <w:shd w:val="clear" w:color="auto" w:fill="auto"/>
          </w:tcPr>
          <w:p w14:paraId="68ACF268"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Lp.</w:t>
            </w:r>
          </w:p>
        </w:tc>
        <w:tc>
          <w:tcPr>
            <w:tcW w:w="4805" w:type="dxa"/>
            <w:shd w:val="clear" w:color="auto" w:fill="auto"/>
          </w:tcPr>
          <w:p w14:paraId="4DDC6A07"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Wyszczególnienie</w:t>
            </w:r>
          </w:p>
        </w:tc>
        <w:tc>
          <w:tcPr>
            <w:tcW w:w="1673" w:type="dxa"/>
            <w:shd w:val="clear" w:color="auto" w:fill="auto"/>
          </w:tcPr>
          <w:p w14:paraId="1BDC7E1D"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Liczba świadczeń</w:t>
            </w:r>
          </w:p>
        </w:tc>
        <w:tc>
          <w:tcPr>
            <w:tcW w:w="1816" w:type="dxa"/>
            <w:shd w:val="clear" w:color="auto" w:fill="auto"/>
          </w:tcPr>
          <w:p w14:paraId="74DEE3C4"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Kwota świadczenia</w:t>
            </w:r>
          </w:p>
        </w:tc>
      </w:tr>
      <w:tr w:rsidR="00D55B9A" w:rsidRPr="00D55B9A" w14:paraId="752D6A2A" w14:textId="77777777" w:rsidTr="00AB3E80">
        <w:tc>
          <w:tcPr>
            <w:tcW w:w="660" w:type="dxa"/>
            <w:shd w:val="clear" w:color="auto" w:fill="auto"/>
          </w:tcPr>
          <w:p w14:paraId="7040B064"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1.</w:t>
            </w:r>
          </w:p>
        </w:tc>
        <w:tc>
          <w:tcPr>
            <w:tcW w:w="4805" w:type="dxa"/>
            <w:shd w:val="clear" w:color="auto" w:fill="auto"/>
          </w:tcPr>
          <w:p w14:paraId="7CBBCD95"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Zasiłek rodzinny</w:t>
            </w:r>
          </w:p>
        </w:tc>
        <w:tc>
          <w:tcPr>
            <w:tcW w:w="1673" w:type="dxa"/>
            <w:shd w:val="clear" w:color="auto" w:fill="auto"/>
          </w:tcPr>
          <w:p w14:paraId="4BCAC4A4" w14:textId="5BB23282"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6574</w:t>
            </w:r>
          </w:p>
        </w:tc>
        <w:tc>
          <w:tcPr>
            <w:tcW w:w="1816" w:type="dxa"/>
            <w:shd w:val="clear" w:color="auto" w:fill="auto"/>
          </w:tcPr>
          <w:p w14:paraId="3CE696A1" w14:textId="0FF0D900" w:rsidR="00D55B9A"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735 059,26</w:t>
            </w:r>
          </w:p>
        </w:tc>
      </w:tr>
      <w:tr w:rsidR="00D55B9A" w:rsidRPr="00D55B9A" w14:paraId="69B6F5A7" w14:textId="77777777" w:rsidTr="00AB3E80">
        <w:tc>
          <w:tcPr>
            <w:tcW w:w="660" w:type="dxa"/>
            <w:shd w:val="clear" w:color="auto" w:fill="auto"/>
          </w:tcPr>
          <w:p w14:paraId="6A4EB8A1"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w:t>
            </w:r>
          </w:p>
        </w:tc>
        <w:tc>
          <w:tcPr>
            <w:tcW w:w="4805" w:type="dxa"/>
            <w:shd w:val="clear" w:color="auto" w:fill="auto"/>
          </w:tcPr>
          <w:p w14:paraId="690DDD90"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Dodatki do zasiłku rodzinnego, w tym z tytułu:</w:t>
            </w:r>
          </w:p>
        </w:tc>
        <w:tc>
          <w:tcPr>
            <w:tcW w:w="1673" w:type="dxa"/>
            <w:shd w:val="clear" w:color="auto" w:fill="auto"/>
          </w:tcPr>
          <w:p w14:paraId="53F9DECA" w14:textId="01425D10"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10416</w:t>
            </w:r>
          </w:p>
        </w:tc>
        <w:tc>
          <w:tcPr>
            <w:tcW w:w="1816" w:type="dxa"/>
            <w:shd w:val="clear" w:color="auto" w:fill="auto"/>
          </w:tcPr>
          <w:p w14:paraId="33E4C06D" w14:textId="178B7FE7" w:rsidR="00D55B9A"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373 007,50</w:t>
            </w:r>
          </w:p>
        </w:tc>
      </w:tr>
      <w:tr w:rsidR="00D55B9A" w:rsidRPr="00D55B9A" w14:paraId="3AD870DF" w14:textId="77777777" w:rsidTr="00AB3E80">
        <w:tc>
          <w:tcPr>
            <w:tcW w:w="660" w:type="dxa"/>
            <w:shd w:val="clear" w:color="auto" w:fill="auto"/>
          </w:tcPr>
          <w:p w14:paraId="2AFB02A0"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2.1.</w:t>
            </w:r>
          </w:p>
        </w:tc>
        <w:tc>
          <w:tcPr>
            <w:tcW w:w="4805" w:type="dxa"/>
            <w:shd w:val="clear" w:color="auto" w:fill="auto"/>
          </w:tcPr>
          <w:p w14:paraId="7AA090BC"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Urodzenia dziecka</w:t>
            </w:r>
          </w:p>
        </w:tc>
        <w:tc>
          <w:tcPr>
            <w:tcW w:w="1673" w:type="dxa"/>
            <w:shd w:val="clear" w:color="auto" w:fill="auto"/>
          </w:tcPr>
          <w:p w14:paraId="7CDD699D" w14:textId="3C84128C"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92</w:t>
            </w:r>
          </w:p>
        </w:tc>
        <w:tc>
          <w:tcPr>
            <w:tcW w:w="1816" w:type="dxa"/>
            <w:shd w:val="clear" w:color="auto" w:fill="auto"/>
          </w:tcPr>
          <w:p w14:paraId="5529ACD6" w14:textId="4E855041" w:rsidR="00D55B9A"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18 936,09</w:t>
            </w:r>
          </w:p>
        </w:tc>
      </w:tr>
      <w:tr w:rsidR="00D55B9A" w:rsidRPr="00D55B9A" w14:paraId="1193AE5A" w14:textId="77777777" w:rsidTr="00AB3E80">
        <w:tc>
          <w:tcPr>
            <w:tcW w:w="660" w:type="dxa"/>
            <w:shd w:val="clear" w:color="auto" w:fill="auto"/>
          </w:tcPr>
          <w:p w14:paraId="1C6F00C4"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lastRenderedPageBreak/>
              <w:t>2.2.</w:t>
            </w:r>
          </w:p>
        </w:tc>
        <w:tc>
          <w:tcPr>
            <w:tcW w:w="4805" w:type="dxa"/>
            <w:shd w:val="clear" w:color="auto" w:fill="auto"/>
          </w:tcPr>
          <w:p w14:paraId="697D2C4D"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Opieka nad dzieckiem w okresie korzystania z urlopu wychowawczego</w:t>
            </w:r>
          </w:p>
        </w:tc>
        <w:tc>
          <w:tcPr>
            <w:tcW w:w="1673" w:type="dxa"/>
            <w:shd w:val="clear" w:color="auto" w:fill="auto"/>
          </w:tcPr>
          <w:p w14:paraId="021982A8" w14:textId="5841451B"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142</w:t>
            </w:r>
          </w:p>
        </w:tc>
        <w:tc>
          <w:tcPr>
            <w:tcW w:w="1816" w:type="dxa"/>
            <w:shd w:val="clear" w:color="auto" w:fill="auto"/>
          </w:tcPr>
          <w:p w14:paraId="27B6241A" w14:textId="472B87F2" w:rsidR="00D55B9A"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55 152,12</w:t>
            </w:r>
          </w:p>
        </w:tc>
      </w:tr>
      <w:tr w:rsidR="00D55B9A" w:rsidRPr="00D55B9A" w14:paraId="5CF758BC" w14:textId="77777777" w:rsidTr="00AB3E80">
        <w:tc>
          <w:tcPr>
            <w:tcW w:w="660" w:type="dxa"/>
            <w:shd w:val="clear" w:color="auto" w:fill="auto"/>
          </w:tcPr>
          <w:p w14:paraId="69945FF3"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2.3.</w:t>
            </w:r>
          </w:p>
        </w:tc>
        <w:tc>
          <w:tcPr>
            <w:tcW w:w="4805" w:type="dxa"/>
            <w:shd w:val="clear" w:color="auto" w:fill="auto"/>
          </w:tcPr>
          <w:p w14:paraId="7C31E263"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Samotnego wychowywania dziecka</w:t>
            </w:r>
          </w:p>
        </w:tc>
        <w:tc>
          <w:tcPr>
            <w:tcW w:w="1673" w:type="dxa"/>
            <w:shd w:val="clear" w:color="auto" w:fill="auto"/>
          </w:tcPr>
          <w:p w14:paraId="20C6EC7F" w14:textId="0FBCF28B"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208</w:t>
            </w:r>
          </w:p>
        </w:tc>
        <w:tc>
          <w:tcPr>
            <w:tcW w:w="1816" w:type="dxa"/>
            <w:shd w:val="clear" w:color="auto" w:fill="auto"/>
          </w:tcPr>
          <w:p w14:paraId="0A6B99C9" w14:textId="1A4765F0" w:rsidR="00D55B9A"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38 801,20</w:t>
            </w:r>
          </w:p>
        </w:tc>
      </w:tr>
      <w:tr w:rsidR="00D55B9A" w:rsidRPr="00D55B9A" w14:paraId="7F088D02" w14:textId="77777777" w:rsidTr="00AB3E80">
        <w:tc>
          <w:tcPr>
            <w:tcW w:w="660" w:type="dxa"/>
            <w:shd w:val="clear" w:color="auto" w:fill="auto"/>
          </w:tcPr>
          <w:p w14:paraId="1813FE4A"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2.4.</w:t>
            </w:r>
          </w:p>
        </w:tc>
        <w:tc>
          <w:tcPr>
            <w:tcW w:w="4805" w:type="dxa"/>
            <w:shd w:val="clear" w:color="auto" w:fill="auto"/>
          </w:tcPr>
          <w:p w14:paraId="520F1621"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Kształcenia i rehabilitacji dziecka niepełnosprawnego</w:t>
            </w:r>
          </w:p>
        </w:tc>
        <w:tc>
          <w:tcPr>
            <w:tcW w:w="1673" w:type="dxa"/>
            <w:shd w:val="clear" w:color="auto" w:fill="auto"/>
          </w:tcPr>
          <w:p w14:paraId="27D0C123" w14:textId="779C0F7C"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264</w:t>
            </w:r>
          </w:p>
        </w:tc>
        <w:tc>
          <w:tcPr>
            <w:tcW w:w="1816" w:type="dxa"/>
            <w:shd w:val="clear" w:color="auto" w:fill="auto"/>
          </w:tcPr>
          <w:p w14:paraId="0E8E2AB1" w14:textId="599F1B5A" w:rsidR="00D55B9A"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26 319,95</w:t>
            </w:r>
          </w:p>
        </w:tc>
      </w:tr>
      <w:tr w:rsidR="00D55B9A" w:rsidRPr="00D55B9A" w14:paraId="673ECCB7" w14:textId="77777777" w:rsidTr="00AB3E80">
        <w:tc>
          <w:tcPr>
            <w:tcW w:w="660" w:type="dxa"/>
            <w:shd w:val="clear" w:color="auto" w:fill="auto"/>
          </w:tcPr>
          <w:p w14:paraId="06167539"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2.5.</w:t>
            </w:r>
          </w:p>
        </w:tc>
        <w:tc>
          <w:tcPr>
            <w:tcW w:w="4805" w:type="dxa"/>
            <w:shd w:val="clear" w:color="auto" w:fill="auto"/>
          </w:tcPr>
          <w:p w14:paraId="269BC9F9"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Rozpoczęcia roku szkolnego</w:t>
            </w:r>
          </w:p>
        </w:tc>
        <w:tc>
          <w:tcPr>
            <w:tcW w:w="1673" w:type="dxa"/>
            <w:shd w:val="clear" w:color="auto" w:fill="auto"/>
          </w:tcPr>
          <w:p w14:paraId="41A02D20" w14:textId="5BDC6087"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731</w:t>
            </w:r>
          </w:p>
        </w:tc>
        <w:tc>
          <w:tcPr>
            <w:tcW w:w="1816" w:type="dxa"/>
            <w:shd w:val="clear" w:color="auto" w:fill="auto"/>
          </w:tcPr>
          <w:p w14:paraId="38EFEC08" w14:textId="0C7EA306" w:rsidR="00D55B9A"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36 903,40</w:t>
            </w:r>
          </w:p>
        </w:tc>
      </w:tr>
      <w:tr w:rsidR="00D55B9A" w:rsidRPr="00D55B9A" w14:paraId="5872BFCD" w14:textId="77777777" w:rsidTr="00AB3E80">
        <w:tc>
          <w:tcPr>
            <w:tcW w:w="660" w:type="dxa"/>
            <w:shd w:val="clear" w:color="auto" w:fill="auto"/>
          </w:tcPr>
          <w:p w14:paraId="6F407234"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2.6.</w:t>
            </w:r>
          </w:p>
        </w:tc>
        <w:tc>
          <w:tcPr>
            <w:tcW w:w="4805" w:type="dxa"/>
            <w:shd w:val="clear" w:color="auto" w:fill="auto"/>
          </w:tcPr>
          <w:p w14:paraId="166A1A0C"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Podjęcia przez dziecko nauki w szkole poza miejscem zamieszkania, w tym:</w:t>
            </w:r>
          </w:p>
        </w:tc>
        <w:tc>
          <w:tcPr>
            <w:tcW w:w="1673" w:type="dxa"/>
            <w:shd w:val="clear" w:color="auto" w:fill="auto"/>
          </w:tcPr>
          <w:p w14:paraId="7F75FA39" w14:textId="010C59AD"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1136</w:t>
            </w:r>
          </w:p>
        </w:tc>
        <w:tc>
          <w:tcPr>
            <w:tcW w:w="1816" w:type="dxa"/>
            <w:shd w:val="clear" w:color="auto" w:fill="auto"/>
          </w:tcPr>
          <w:p w14:paraId="6C0D61ED" w14:textId="76031A69" w:rsidR="00D55B9A"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83 568,81</w:t>
            </w:r>
          </w:p>
        </w:tc>
      </w:tr>
      <w:tr w:rsidR="00D55B9A" w:rsidRPr="00D55B9A" w14:paraId="71ECBD03" w14:textId="77777777" w:rsidTr="00AB3E80">
        <w:tc>
          <w:tcPr>
            <w:tcW w:w="660" w:type="dxa"/>
            <w:shd w:val="clear" w:color="auto" w:fill="auto"/>
          </w:tcPr>
          <w:p w14:paraId="1F0EF958"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2.7.</w:t>
            </w:r>
          </w:p>
        </w:tc>
        <w:tc>
          <w:tcPr>
            <w:tcW w:w="4805" w:type="dxa"/>
            <w:shd w:val="clear" w:color="auto" w:fill="auto"/>
          </w:tcPr>
          <w:p w14:paraId="1C8078AB"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Wychowywania dziecka w rodzinie wielodzietnej</w:t>
            </w:r>
          </w:p>
        </w:tc>
        <w:tc>
          <w:tcPr>
            <w:tcW w:w="1673" w:type="dxa"/>
            <w:shd w:val="clear" w:color="auto" w:fill="auto"/>
          </w:tcPr>
          <w:p w14:paraId="07A1E77B" w14:textId="4E7ED587"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1269</w:t>
            </w:r>
          </w:p>
        </w:tc>
        <w:tc>
          <w:tcPr>
            <w:tcW w:w="1816" w:type="dxa"/>
            <w:shd w:val="clear" w:color="auto" w:fill="auto"/>
          </w:tcPr>
          <w:p w14:paraId="693A055D" w14:textId="1BE22672" w:rsidR="00D55B9A"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113 325,93</w:t>
            </w:r>
          </w:p>
        </w:tc>
      </w:tr>
      <w:tr w:rsidR="00D55B9A" w:rsidRPr="00D55B9A" w14:paraId="6F87D2F4" w14:textId="77777777" w:rsidTr="00AB3E80">
        <w:tc>
          <w:tcPr>
            <w:tcW w:w="660" w:type="dxa"/>
            <w:shd w:val="clear" w:color="auto" w:fill="auto"/>
          </w:tcPr>
          <w:p w14:paraId="24DC7115" w14:textId="41FEC8ED"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3</w:t>
            </w:r>
            <w:r w:rsidR="00D55B9A" w:rsidRPr="00D55B9A">
              <w:rPr>
                <w:rFonts w:ascii="Times New Roman" w:eastAsia="Calibri" w:hAnsi="Times New Roman" w:cs="Times New Roman"/>
              </w:rPr>
              <w:t>.</w:t>
            </w:r>
          </w:p>
        </w:tc>
        <w:tc>
          <w:tcPr>
            <w:tcW w:w="4805" w:type="dxa"/>
            <w:shd w:val="clear" w:color="auto" w:fill="auto"/>
          </w:tcPr>
          <w:p w14:paraId="37EAEC53"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Świadczenie rodzicielskie</w:t>
            </w:r>
          </w:p>
        </w:tc>
        <w:tc>
          <w:tcPr>
            <w:tcW w:w="1673" w:type="dxa"/>
            <w:shd w:val="clear" w:color="auto" w:fill="auto"/>
          </w:tcPr>
          <w:p w14:paraId="4A7900BF" w14:textId="176D1FF5"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195</w:t>
            </w:r>
          </w:p>
        </w:tc>
        <w:tc>
          <w:tcPr>
            <w:tcW w:w="1816" w:type="dxa"/>
            <w:shd w:val="clear" w:color="auto" w:fill="auto"/>
          </w:tcPr>
          <w:p w14:paraId="1F1E7C00" w14:textId="71E37756" w:rsidR="00D55B9A"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179 237</w:t>
            </w:r>
          </w:p>
        </w:tc>
      </w:tr>
      <w:tr w:rsidR="00D55B9A" w:rsidRPr="00D55B9A" w14:paraId="7C06651A" w14:textId="77777777" w:rsidTr="00AB3E80">
        <w:tc>
          <w:tcPr>
            <w:tcW w:w="660" w:type="dxa"/>
            <w:shd w:val="clear" w:color="auto" w:fill="auto"/>
          </w:tcPr>
          <w:p w14:paraId="48B4DB5E" w14:textId="4C7197CA"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w:t>
            </w:r>
            <w:r w:rsidR="00D55B9A" w:rsidRPr="00D55B9A">
              <w:rPr>
                <w:rFonts w:ascii="Times New Roman" w:eastAsia="Calibri" w:hAnsi="Times New Roman" w:cs="Times New Roman"/>
              </w:rPr>
              <w:t>.</w:t>
            </w:r>
          </w:p>
        </w:tc>
        <w:tc>
          <w:tcPr>
            <w:tcW w:w="4805" w:type="dxa"/>
            <w:shd w:val="clear" w:color="auto" w:fill="auto"/>
          </w:tcPr>
          <w:p w14:paraId="5D508162"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Zasiłki pielęgnacyjne</w:t>
            </w:r>
          </w:p>
        </w:tc>
        <w:tc>
          <w:tcPr>
            <w:tcW w:w="1673" w:type="dxa"/>
            <w:shd w:val="clear" w:color="auto" w:fill="auto"/>
          </w:tcPr>
          <w:p w14:paraId="74807D71" w14:textId="73704348"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1754</w:t>
            </w:r>
          </w:p>
        </w:tc>
        <w:tc>
          <w:tcPr>
            <w:tcW w:w="1816" w:type="dxa"/>
            <w:shd w:val="clear" w:color="auto" w:fill="auto"/>
          </w:tcPr>
          <w:p w14:paraId="00594706" w14:textId="26386C77" w:rsidR="00D55B9A"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378 583,36</w:t>
            </w:r>
          </w:p>
        </w:tc>
      </w:tr>
      <w:tr w:rsidR="00D55B9A" w:rsidRPr="00D55B9A" w14:paraId="1F043CE8" w14:textId="77777777" w:rsidTr="00AB3E80">
        <w:tc>
          <w:tcPr>
            <w:tcW w:w="660" w:type="dxa"/>
            <w:shd w:val="clear" w:color="auto" w:fill="auto"/>
          </w:tcPr>
          <w:p w14:paraId="1C6191EE" w14:textId="6C90DC88"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r w:rsidR="00D55B9A" w:rsidRPr="00D55B9A">
              <w:rPr>
                <w:rFonts w:ascii="Times New Roman" w:eastAsia="Calibri" w:hAnsi="Times New Roman" w:cs="Times New Roman"/>
              </w:rPr>
              <w:t>.</w:t>
            </w:r>
          </w:p>
        </w:tc>
        <w:tc>
          <w:tcPr>
            <w:tcW w:w="4805" w:type="dxa"/>
            <w:shd w:val="clear" w:color="auto" w:fill="auto"/>
          </w:tcPr>
          <w:p w14:paraId="66282682"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Świadczenie pielęgnacyjne</w:t>
            </w:r>
          </w:p>
        </w:tc>
        <w:tc>
          <w:tcPr>
            <w:tcW w:w="1673" w:type="dxa"/>
            <w:shd w:val="clear" w:color="auto" w:fill="auto"/>
          </w:tcPr>
          <w:p w14:paraId="2D5A3B45" w14:textId="7E5544F5"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915</w:t>
            </w:r>
          </w:p>
        </w:tc>
        <w:tc>
          <w:tcPr>
            <w:tcW w:w="1816" w:type="dxa"/>
            <w:shd w:val="clear" w:color="auto" w:fill="auto"/>
          </w:tcPr>
          <w:p w14:paraId="79A08B12" w14:textId="0FE40068" w:rsidR="00D55B9A"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1 934 021,40</w:t>
            </w:r>
          </w:p>
        </w:tc>
      </w:tr>
      <w:tr w:rsidR="00D55B9A" w:rsidRPr="00D55B9A" w14:paraId="5B26472D" w14:textId="77777777" w:rsidTr="00AB3E80">
        <w:tc>
          <w:tcPr>
            <w:tcW w:w="660" w:type="dxa"/>
            <w:shd w:val="clear" w:color="auto" w:fill="auto"/>
          </w:tcPr>
          <w:p w14:paraId="00A1646E" w14:textId="3A04E2C5"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D55B9A" w:rsidRPr="00D55B9A">
              <w:rPr>
                <w:rFonts w:ascii="Times New Roman" w:eastAsia="Calibri" w:hAnsi="Times New Roman" w:cs="Times New Roman"/>
              </w:rPr>
              <w:t>.</w:t>
            </w:r>
          </w:p>
        </w:tc>
        <w:tc>
          <w:tcPr>
            <w:tcW w:w="4805" w:type="dxa"/>
            <w:shd w:val="clear" w:color="auto" w:fill="auto"/>
          </w:tcPr>
          <w:p w14:paraId="4A9682C3"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 xml:space="preserve">Specjalny zasiłek opiekuńczy </w:t>
            </w:r>
          </w:p>
        </w:tc>
        <w:tc>
          <w:tcPr>
            <w:tcW w:w="1673" w:type="dxa"/>
            <w:shd w:val="clear" w:color="auto" w:fill="auto"/>
          </w:tcPr>
          <w:p w14:paraId="0B235287" w14:textId="1F7B012C" w:rsidR="00D55B9A" w:rsidRPr="00AB3E80" w:rsidRDefault="00BE6017" w:rsidP="00ED4239">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83</w:t>
            </w:r>
          </w:p>
        </w:tc>
        <w:tc>
          <w:tcPr>
            <w:tcW w:w="1816" w:type="dxa"/>
            <w:shd w:val="clear" w:color="auto" w:fill="auto"/>
          </w:tcPr>
          <w:p w14:paraId="6521C242" w14:textId="082B2DE5" w:rsidR="00D55B9A" w:rsidRPr="00302573" w:rsidRDefault="00BE6017" w:rsidP="00ED4239">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51 460,00</w:t>
            </w:r>
          </w:p>
        </w:tc>
      </w:tr>
      <w:tr w:rsidR="00D55B9A" w:rsidRPr="00D55B9A" w14:paraId="4BACB150" w14:textId="77777777" w:rsidTr="00AB3E80">
        <w:tc>
          <w:tcPr>
            <w:tcW w:w="660" w:type="dxa"/>
            <w:shd w:val="clear" w:color="auto" w:fill="auto"/>
          </w:tcPr>
          <w:p w14:paraId="66856415" w14:textId="0B21F2C2"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00D55B9A" w:rsidRPr="00D55B9A">
              <w:rPr>
                <w:rFonts w:ascii="Times New Roman" w:eastAsia="Calibri" w:hAnsi="Times New Roman" w:cs="Times New Roman"/>
              </w:rPr>
              <w:t>.</w:t>
            </w:r>
          </w:p>
        </w:tc>
        <w:tc>
          <w:tcPr>
            <w:tcW w:w="4805" w:type="dxa"/>
            <w:shd w:val="clear" w:color="auto" w:fill="auto"/>
          </w:tcPr>
          <w:p w14:paraId="265D788F"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Zasiłek dla opiekuna</w:t>
            </w:r>
          </w:p>
        </w:tc>
        <w:tc>
          <w:tcPr>
            <w:tcW w:w="1673" w:type="dxa"/>
            <w:shd w:val="clear" w:color="auto" w:fill="auto"/>
          </w:tcPr>
          <w:p w14:paraId="6AE6D43F" w14:textId="512D8129"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816" w:type="dxa"/>
            <w:shd w:val="clear" w:color="auto" w:fill="auto"/>
          </w:tcPr>
          <w:p w14:paraId="34696DF9" w14:textId="2CD62E1B" w:rsidR="00D55B9A"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7 440,00</w:t>
            </w:r>
          </w:p>
        </w:tc>
      </w:tr>
      <w:tr w:rsidR="00D55B9A" w:rsidRPr="00D55B9A" w14:paraId="7581D8D1" w14:textId="77777777" w:rsidTr="00AB3E80">
        <w:tc>
          <w:tcPr>
            <w:tcW w:w="660" w:type="dxa"/>
            <w:shd w:val="clear" w:color="auto" w:fill="auto"/>
          </w:tcPr>
          <w:p w14:paraId="3B1B2B52" w14:textId="078859D8"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8</w:t>
            </w:r>
            <w:r w:rsidR="00D55B9A" w:rsidRPr="00D55B9A">
              <w:rPr>
                <w:rFonts w:ascii="Times New Roman" w:eastAsia="Calibri" w:hAnsi="Times New Roman" w:cs="Times New Roman"/>
              </w:rPr>
              <w:t>.</w:t>
            </w:r>
          </w:p>
        </w:tc>
        <w:tc>
          <w:tcPr>
            <w:tcW w:w="4805" w:type="dxa"/>
            <w:shd w:val="clear" w:color="auto" w:fill="auto"/>
          </w:tcPr>
          <w:p w14:paraId="1C59B9CA"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Jednorazowa zapomoga z tytułu urodzenia dziecka</w:t>
            </w:r>
          </w:p>
        </w:tc>
        <w:tc>
          <w:tcPr>
            <w:tcW w:w="1673" w:type="dxa"/>
            <w:shd w:val="clear" w:color="auto" w:fill="auto"/>
          </w:tcPr>
          <w:p w14:paraId="39393B6C" w14:textId="32E9BB46"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1816" w:type="dxa"/>
            <w:shd w:val="clear" w:color="auto" w:fill="auto"/>
          </w:tcPr>
          <w:p w14:paraId="63A96B2F" w14:textId="06E78E68" w:rsidR="00D55B9A"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57 000,00</w:t>
            </w:r>
          </w:p>
        </w:tc>
      </w:tr>
      <w:tr w:rsidR="00AB3E80" w:rsidRPr="00D55B9A" w14:paraId="0644E6B4" w14:textId="77777777" w:rsidTr="00AB3E80">
        <w:tc>
          <w:tcPr>
            <w:tcW w:w="660" w:type="dxa"/>
            <w:shd w:val="clear" w:color="auto" w:fill="auto"/>
          </w:tcPr>
          <w:p w14:paraId="1B2231AC" w14:textId="40B8604D" w:rsidR="00AB3E80"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9.</w:t>
            </w:r>
          </w:p>
        </w:tc>
        <w:tc>
          <w:tcPr>
            <w:tcW w:w="4805" w:type="dxa"/>
            <w:shd w:val="clear" w:color="auto" w:fill="auto"/>
          </w:tcPr>
          <w:p w14:paraId="09D8441E" w14:textId="1EB0E6EE" w:rsidR="00AB3E80" w:rsidRPr="00D55B9A" w:rsidRDefault="00AB3E80" w:rsidP="00D55B9A">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Świadczenie za życiem</w:t>
            </w:r>
          </w:p>
        </w:tc>
        <w:tc>
          <w:tcPr>
            <w:tcW w:w="1673" w:type="dxa"/>
            <w:shd w:val="clear" w:color="auto" w:fill="auto"/>
          </w:tcPr>
          <w:p w14:paraId="48B9E1F4" w14:textId="78E61800" w:rsidR="00AB3E80" w:rsidRPr="00AB3E80"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816" w:type="dxa"/>
            <w:shd w:val="clear" w:color="auto" w:fill="auto"/>
          </w:tcPr>
          <w:p w14:paraId="1E1E2A2E" w14:textId="0E0998DA" w:rsidR="00AB3E80" w:rsidRPr="00302573" w:rsidRDefault="00BE6017"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D55B9A" w:rsidRPr="00D55B9A" w14:paraId="4EE98894" w14:textId="77777777" w:rsidTr="00AB3E80">
        <w:trPr>
          <w:trHeight w:val="58"/>
        </w:trPr>
        <w:tc>
          <w:tcPr>
            <w:tcW w:w="5465" w:type="dxa"/>
            <w:gridSpan w:val="2"/>
            <w:shd w:val="clear" w:color="auto" w:fill="auto"/>
          </w:tcPr>
          <w:p w14:paraId="1167B59A"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rPr>
            </w:pPr>
            <w:r w:rsidRPr="00D55B9A">
              <w:rPr>
                <w:rFonts w:ascii="Times New Roman" w:eastAsia="Calibri" w:hAnsi="Times New Roman" w:cs="Times New Roman"/>
                <w:b/>
              </w:rPr>
              <w:t>OGÓŁEM</w:t>
            </w:r>
          </w:p>
        </w:tc>
        <w:tc>
          <w:tcPr>
            <w:tcW w:w="1673" w:type="dxa"/>
            <w:shd w:val="clear" w:color="auto" w:fill="auto"/>
          </w:tcPr>
          <w:p w14:paraId="52AE892B" w14:textId="184519E3" w:rsidR="00D55B9A" w:rsidRPr="00AB3E80" w:rsidRDefault="00BE6017" w:rsidP="00D55B9A">
            <w:pPr>
              <w:autoSpaceDE w:val="0"/>
              <w:autoSpaceDN w:val="0"/>
              <w:adjustRightInd w:val="0"/>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20 009</w:t>
            </w:r>
          </w:p>
        </w:tc>
        <w:tc>
          <w:tcPr>
            <w:tcW w:w="1816" w:type="dxa"/>
            <w:shd w:val="clear" w:color="auto" w:fill="auto"/>
          </w:tcPr>
          <w:p w14:paraId="0CD1279E" w14:textId="0F2B1FD3" w:rsidR="00D55B9A" w:rsidRPr="00F81D10" w:rsidRDefault="009248FE" w:rsidP="00D55B9A">
            <w:pPr>
              <w:autoSpaceDE w:val="0"/>
              <w:autoSpaceDN w:val="0"/>
              <w:adjustRightInd w:val="0"/>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3 715 808,52</w:t>
            </w:r>
          </w:p>
        </w:tc>
      </w:tr>
    </w:tbl>
    <w:p w14:paraId="702967BC"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p>
    <w:p w14:paraId="7F7D8C8E" w14:textId="77777777" w:rsidR="00D55B9A" w:rsidRPr="00D55B9A" w:rsidRDefault="00D55B9A" w:rsidP="00D55B9A">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bCs/>
          <w:color w:val="000000"/>
          <w:lang w:eastAsia="pl-PL"/>
        </w:rPr>
      </w:pPr>
      <w:r w:rsidRPr="00D55B9A">
        <w:rPr>
          <w:rFonts w:ascii="Times New Roman" w:eastAsia="Calibri" w:hAnsi="Times New Roman" w:cs="Times New Roman"/>
          <w:b/>
          <w:bCs/>
          <w:color w:val="000000"/>
          <w:lang w:eastAsia="pl-PL"/>
        </w:rPr>
        <w:t>ŚWIADCZENIA Z FUNDUSZU ALIMENTACYJNEGO</w:t>
      </w:r>
    </w:p>
    <w:p w14:paraId="0E862E22" w14:textId="188F7541" w:rsidR="00D55B9A" w:rsidRPr="00D55B9A" w:rsidRDefault="00D55B9A" w:rsidP="00D55B9A">
      <w:pPr>
        <w:widowControl w:val="0"/>
        <w:suppressAutoHyphens/>
        <w:spacing w:after="0" w:line="240" w:lineRule="auto"/>
        <w:jc w:val="both"/>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 xml:space="preserve"> Świadczenia </w:t>
      </w:r>
      <w:r w:rsidRPr="00D55B9A">
        <w:rPr>
          <w:rFonts w:ascii="Times New Roman" w:eastAsia="Calibri" w:hAnsi="Times New Roman" w:cs="Times New Roman"/>
          <w:lang w:eastAsia="pl-PL"/>
        </w:rPr>
        <w:t xml:space="preserve">przysługują, jeżeli dochód na osobę w rodzinie nie przekracza kwoty </w:t>
      </w:r>
      <w:r w:rsidR="008F6CD3">
        <w:rPr>
          <w:rFonts w:ascii="Times New Roman" w:eastAsia="Calibri" w:hAnsi="Times New Roman" w:cs="Times New Roman"/>
          <w:lang w:eastAsia="pl-PL"/>
        </w:rPr>
        <w:t>9</w:t>
      </w:r>
      <w:r w:rsidR="00D379B4">
        <w:rPr>
          <w:rFonts w:ascii="Times New Roman" w:eastAsia="Calibri" w:hAnsi="Times New Roman" w:cs="Times New Roman"/>
          <w:lang w:eastAsia="pl-PL"/>
        </w:rPr>
        <w:t>00</w:t>
      </w:r>
      <w:r w:rsidRPr="00D55B9A">
        <w:rPr>
          <w:rFonts w:ascii="Times New Roman" w:eastAsia="Calibri" w:hAnsi="Times New Roman" w:cs="Times New Roman"/>
          <w:lang w:eastAsia="pl-PL"/>
        </w:rPr>
        <w:t xml:space="preserve"> zł</w:t>
      </w:r>
      <w:r w:rsidR="00F15C4C">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Świadczenia alimentacyjne przysługują osobom uprawnionym, które mają zasądzone alimenty od osoby zobowiązanej, a egzekucja tych alimentów jest bezskuteczna.</w:t>
      </w:r>
      <w:r w:rsidRPr="00D55B9A">
        <w:rPr>
          <w:rFonts w:ascii="Times New Roman" w:eastAsia="Calibri" w:hAnsi="Times New Roman" w:cs="Times New Roman"/>
          <w:color w:val="000000"/>
          <w:lang w:eastAsia="pl-PL"/>
        </w:rPr>
        <w:t xml:space="preserve"> Zgodnie z art. 27 ustawy o pomocy osobom uprawnionym do alimentów, dłużnik alimentacyjny zobowiązany jest do zwrotu należności z tytułu wypłaconych świadczeń z funduszu alimentacyjnego wraz z ustawowymi odsetkami</w:t>
      </w:r>
      <w:r w:rsidR="008F6CD3">
        <w:rPr>
          <w:rFonts w:ascii="Times New Roman" w:eastAsia="Calibri" w:hAnsi="Times New Roman" w:cs="Times New Roman"/>
          <w:color w:val="000000"/>
          <w:lang w:eastAsia="pl-PL"/>
        </w:rPr>
        <w:t>.</w:t>
      </w:r>
      <w:r w:rsidRPr="00167C00">
        <w:rPr>
          <w:rFonts w:ascii="Times New Roman" w:eastAsia="Calibri" w:hAnsi="Times New Roman" w:cs="Times New Roman"/>
          <w:color w:val="000000"/>
          <w:lang w:eastAsia="pl-PL"/>
        </w:rPr>
        <w:t xml:space="preserve"> Na dzień </w:t>
      </w:r>
      <w:r w:rsidRPr="00274B72">
        <w:rPr>
          <w:rFonts w:ascii="Times New Roman" w:eastAsia="Calibri" w:hAnsi="Times New Roman" w:cs="Times New Roman"/>
          <w:color w:val="000000"/>
          <w:lang w:eastAsia="pl-PL"/>
        </w:rPr>
        <w:t>31.12.20</w:t>
      </w:r>
      <w:r w:rsidR="00167C00" w:rsidRPr="00274B72">
        <w:rPr>
          <w:rFonts w:ascii="Times New Roman" w:eastAsia="Calibri" w:hAnsi="Times New Roman" w:cs="Times New Roman"/>
          <w:color w:val="000000"/>
          <w:lang w:eastAsia="pl-PL"/>
        </w:rPr>
        <w:t>2</w:t>
      </w:r>
      <w:r w:rsidR="00274B72" w:rsidRPr="00274B72">
        <w:rPr>
          <w:rFonts w:ascii="Times New Roman" w:eastAsia="Calibri" w:hAnsi="Times New Roman" w:cs="Times New Roman"/>
          <w:color w:val="000000"/>
          <w:lang w:eastAsia="pl-PL"/>
        </w:rPr>
        <w:t>2</w:t>
      </w:r>
      <w:r w:rsidRPr="00274B72">
        <w:rPr>
          <w:rFonts w:ascii="Times New Roman" w:eastAsia="Calibri" w:hAnsi="Times New Roman" w:cs="Times New Roman"/>
          <w:color w:val="000000"/>
          <w:lang w:eastAsia="pl-PL"/>
        </w:rPr>
        <w:t xml:space="preserve">r. dług z tytułu wypłaconych świadczeń z funduszu alimentacyjnego wynosi w naszej gminie </w:t>
      </w:r>
      <w:r w:rsidR="00274B72" w:rsidRPr="00274B72">
        <w:rPr>
          <w:rFonts w:ascii="Times New Roman" w:hAnsi="Times New Roman" w:cs="Times New Roman"/>
        </w:rPr>
        <w:t>2 303</w:t>
      </w:r>
      <w:r w:rsidR="00274B72">
        <w:rPr>
          <w:rFonts w:ascii="Times New Roman" w:hAnsi="Times New Roman" w:cs="Times New Roman"/>
        </w:rPr>
        <w:t> </w:t>
      </w:r>
      <w:r w:rsidR="00274B72" w:rsidRPr="00274B72">
        <w:rPr>
          <w:rFonts w:ascii="Times New Roman" w:hAnsi="Times New Roman" w:cs="Times New Roman"/>
        </w:rPr>
        <w:t>052</w:t>
      </w:r>
      <w:r w:rsidR="00274B72">
        <w:rPr>
          <w:rFonts w:ascii="Times New Roman" w:hAnsi="Times New Roman" w:cs="Times New Roman"/>
        </w:rPr>
        <w:t>,00</w:t>
      </w:r>
      <w:r w:rsidRPr="00274B72">
        <w:rPr>
          <w:rFonts w:ascii="Times New Roman" w:eastAsia="Calibri" w:hAnsi="Times New Roman" w:cs="Times New Roman"/>
          <w:color w:val="000000"/>
          <w:lang w:eastAsia="pl-PL"/>
        </w:rPr>
        <w:t>.</w:t>
      </w:r>
      <w:r w:rsidRPr="00274B72">
        <w:rPr>
          <w:rFonts w:ascii="Times New Roman" w:eastAsia="Calibri" w:hAnsi="Times New Roman" w:cs="Times New Roman"/>
          <w:lang w:eastAsia="pl-PL"/>
        </w:rPr>
        <w:t xml:space="preserve"> Wypłata świadczeń alimentacyjnych niesie ze sobą bardzo rozległe postępowanie wobec dłużników alimentacyjnych.</w:t>
      </w:r>
      <w:r w:rsidRPr="00274B72">
        <w:rPr>
          <w:rFonts w:ascii="Times New Roman" w:eastAsia="Calibri" w:hAnsi="Times New Roman" w:cs="Times New Roman"/>
          <w:color w:val="000000"/>
          <w:lang w:eastAsia="pl-PL"/>
        </w:rPr>
        <w:t xml:space="preserve"> </w:t>
      </w:r>
      <w:r w:rsidRPr="00274B72">
        <w:rPr>
          <w:rFonts w:ascii="Times New Roman" w:eastAsia="Calibri" w:hAnsi="Times New Roman" w:cs="Times New Roman"/>
          <w:lang w:eastAsia="pl-PL"/>
        </w:rPr>
        <w:t>Gminny Ośrodek Pomocy Społecznej w Rząśniku prowadzi postępowanie ogółem</w:t>
      </w:r>
      <w:r w:rsidRPr="00274B72">
        <w:rPr>
          <w:rFonts w:ascii="Times New Roman" w:eastAsia="Calibri" w:hAnsi="Times New Roman" w:cs="Times New Roman"/>
          <w:color w:val="000000"/>
          <w:lang w:eastAsia="pl-PL"/>
        </w:rPr>
        <w:t xml:space="preserve"> </w:t>
      </w:r>
      <w:r w:rsidRPr="00274B72">
        <w:rPr>
          <w:rFonts w:ascii="Times New Roman" w:eastAsia="Calibri" w:hAnsi="Times New Roman" w:cs="Times New Roman"/>
          <w:lang w:eastAsia="pl-PL"/>
        </w:rPr>
        <w:t>wobec</w:t>
      </w:r>
      <w:r w:rsidRPr="00D55B9A">
        <w:rPr>
          <w:rFonts w:ascii="Times New Roman" w:eastAsia="Calibri" w:hAnsi="Times New Roman" w:cs="Times New Roman"/>
          <w:lang w:eastAsia="pl-PL"/>
        </w:rPr>
        <w:t xml:space="preserve"> 4</w:t>
      </w:r>
      <w:r w:rsidR="00167C00">
        <w:rPr>
          <w:rFonts w:ascii="Times New Roman" w:eastAsia="Calibri" w:hAnsi="Times New Roman" w:cs="Times New Roman"/>
          <w:lang w:eastAsia="pl-PL"/>
        </w:rPr>
        <w:t>4</w:t>
      </w:r>
      <w:r w:rsidRPr="00D55B9A">
        <w:rPr>
          <w:rFonts w:ascii="Times New Roman" w:eastAsia="Calibri" w:hAnsi="Times New Roman" w:cs="Times New Roman"/>
          <w:lang w:eastAsia="pl-PL"/>
        </w:rPr>
        <w:t xml:space="preserve"> dłużników, przy czym ogólnie dłużników mamy 8</w:t>
      </w:r>
      <w:r w:rsidR="00167C00">
        <w:rPr>
          <w:rFonts w:ascii="Times New Roman" w:eastAsia="Calibri" w:hAnsi="Times New Roman" w:cs="Times New Roman"/>
          <w:lang w:eastAsia="pl-PL"/>
        </w:rPr>
        <w:t>4</w:t>
      </w:r>
      <w:r w:rsidRPr="00D55B9A">
        <w:rPr>
          <w:rFonts w:ascii="Times New Roman" w:eastAsia="Calibri" w:hAnsi="Times New Roman" w:cs="Times New Roman"/>
          <w:lang w:eastAsia="pl-PL"/>
        </w:rPr>
        <w:t xml:space="preserve">, jednak postępowanie mamy prawo prowadzić tylko wobec dłużników, gdzie w sprawie wypłacane są obecnie świadczenia alimentacyjne. </w:t>
      </w:r>
    </w:p>
    <w:p w14:paraId="4CA47C48" w14:textId="6EF432DE"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W toku prowadzonych postępowań w 20</w:t>
      </w:r>
      <w:r w:rsidR="00167C00">
        <w:rPr>
          <w:rFonts w:ascii="Times New Roman" w:eastAsia="Calibri" w:hAnsi="Times New Roman" w:cs="Times New Roman"/>
          <w:lang w:eastAsia="pl-PL"/>
        </w:rPr>
        <w:t>2</w:t>
      </w:r>
      <w:r w:rsidR="00274B72">
        <w:rPr>
          <w:rFonts w:ascii="Times New Roman" w:eastAsia="Calibri" w:hAnsi="Times New Roman" w:cs="Times New Roman"/>
          <w:lang w:eastAsia="pl-PL"/>
        </w:rPr>
        <w:t>2</w:t>
      </w:r>
      <w:r w:rsidRPr="00D55B9A">
        <w:rPr>
          <w:rFonts w:ascii="Times New Roman" w:eastAsia="Calibri" w:hAnsi="Times New Roman" w:cs="Times New Roman"/>
          <w:lang w:eastAsia="pl-PL"/>
        </w:rPr>
        <w:t xml:space="preserve"> roku przeprowadzono</w:t>
      </w:r>
      <w:r w:rsidR="00DC27CB">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wywiad</w:t>
      </w:r>
      <w:r w:rsidR="00D379B4">
        <w:rPr>
          <w:rFonts w:ascii="Times New Roman" w:eastAsia="Calibri" w:hAnsi="Times New Roman" w:cs="Times New Roman"/>
          <w:lang w:eastAsia="pl-PL"/>
        </w:rPr>
        <w:t>y</w:t>
      </w:r>
      <w:r w:rsidRPr="00D55B9A">
        <w:rPr>
          <w:rFonts w:ascii="Times New Roman" w:eastAsia="Calibri" w:hAnsi="Times New Roman" w:cs="Times New Roman"/>
          <w:lang w:eastAsia="pl-PL"/>
        </w:rPr>
        <w:t xml:space="preserve"> alimentacyjn</w:t>
      </w:r>
      <w:r w:rsidR="00D379B4">
        <w:rPr>
          <w:rFonts w:ascii="Times New Roman" w:eastAsia="Calibri" w:hAnsi="Times New Roman" w:cs="Times New Roman"/>
          <w:lang w:eastAsia="pl-PL"/>
        </w:rPr>
        <w:t>e</w:t>
      </w:r>
      <w:r w:rsidRPr="00D55B9A">
        <w:rPr>
          <w:rFonts w:ascii="Times New Roman" w:eastAsia="Calibri" w:hAnsi="Times New Roman" w:cs="Times New Roman"/>
          <w:lang w:eastAsia="pl-PL"/>
        </w:rPr>
        <w:t xml:space="preserve"> </w:t>
      </w:r>
      <w:r w:rsidR="00D379B4">
        <w:rPr>
          <w:rFonts w:ascii="Times New Roman" w:eastAsia="Calibri" w:hAnsi="Times New Roman" w:cs="Times New Roman"/>
          <w:lang w:eastAsia="pl-PL"/>
        </w:rPr>
        <w:t xml:space="preserve">z </w:t>
      </w:r>
      <w:r w:rsidRPr="00D55B9A">
        <w:rPr>
          <w:rFonts w:ascii="Times New Roman" w:eastAsia="Calibri" w:hAnsi="Times New Roman" w:cs="Times New Roman"/>
          <w:lang w:eastAsia="pl-PL"/>
        </w:rPr>
        <w:t xml:space="preserve">dłużnikami, po czym poinformowano komornika o ustaleniach z wywiadów. W wyniku ustaleń zawartych w wywiadach </w:t>
      </w:r>
      <w:r w:rsidRPr="00E97448">
        <w:rPr>
          <w:rFonts w:ascii="Times New Roman" w:eastAsia="Calibri" w:hAnsi="Times New Roman" w:cs="Times New Roman"/>
          <w:lang w:eastAsia="pl-PL"/>
        </w:rPr>
        <w:t xml:space="preserve">zobowiązano dłużników do zarejestrowania się w Urzędzie Pracy, jako osoby bezrobotne. Dla </w:t>
      </w:r>
      <w:r w:rsidR="00DC27CB" w:rsidRPr="00E97448">
        <w:rPr>
          <w:rFonts w:ascii="Times New Roman" w:eastAsia="Calibri" w:hAnsi="Times New Roman" w:cs="Times New Roman"/>
          <w:lang w:eastAsia="pl-PL"/>
        </w:rPr>
        <w:t xml:space="preserve">niektórych </w:t>
      </w:r>
      <w:r w:rsidRPr="00E97448">
        <w:rPr>
          <w:rFonts w:ascii="Times New Roman" w:eastAsia="Calibri" w:hAnsi="Times New Roman" w:cs="Times New Roman"/>
          <w:lang w:eastAsia="pl-PL"/>
        </w:rPr>
        <w:t>dłużników wystąpiono z wnioskiem o aktywizację do PUP. Wysłan</w:t>
      </w:r>
      <w:r w:rsidR="00E97448">
        <w:rPr>
          <w:rFonts w:ascii="Times New Roman" w:eastAsia="Calibri" w:hAnsi="Times New Roman" w:cs="Times New Roman"/>
          <w:lang w:eastAsia="pl-PL"/>
        </w:rPr>
        <w:t>e</w:t>
      </w:r>
      <w:r w:rsidRPr="00E97448">
        <w:rPr>
          <w:rFonts w:ascii="Times New Roman" w:eastAsia="Calibri" w:hAnsi="Times New Roman" w:cs="Times New Roman"/>
          <w:lang w:eastAsia="pl-PL"/>
        </w:rPr>
        <w:t xml:space="preserve"> został</w:t>
      </w:r>
      <w:r w:rsidR="00E97448">
        <w:rPr>
          <w:rFonts w:ascii="Times New Roman" w:eastAsia="Calibri" w:hAnsi="Times New Roman" w:cs="Times New Roman"/>
          <w:lang w:eastAsia="pl-PL"/>
        </w:rPr>
        <w:t>y 4</w:t>
      </w:r>
      <w:r w:rsidRPr="00E97448">
        <w:rPr>
          <w:rFonts w:ascii="Times New Roman" w:eastAsia="Calibri" w:hAnsi="Times New Roman" w:cs="Times New Roman"/>
          <w:lang w:eastAsia="pl-PL"/>
        </w:rPr>
        <w:t xml:space="preserve"> wnios</w:t>
      </w:r>
      <w:r w:rsidR="00E97448">
        <w:rPr>
          <w:rFonts w:ascii="Times New Roman" w:eastAsia="Calibri" w:hAnsi="Times New Roman" w:cs="Times New Roman"/>
          <w:lang w:eastAsia="pl-PL"/>
        </w:rPr>
        <w:t>ki</w:t>
      </w:r>
      <w:r w:rsidRPr="00E97448">
        <w:rPr>
          <w:rFonts w:ascii="Times New Roman" w:eastAsia="Calibri" w:hAnsi="Times New Roman" w:cs="Times New Roman"/>
          <w:lang w:eastAsia="pl-PL"/>
        </w:rPr>
        <w:t xml:space="preserve"> o ściganie z tytułu </w:t>
      </w:r>
      <w:r w:rsidR="00274B72" w:rsidRPr="00E97448">
        <w:rPr>
          <w:rFonts w:ascii="Times New Roman" w:eastAsia="Calibri" w:hAnsi="Times New Roman" w:cs="Times New Roman"/>
          <w:lang w:eastAsia="pl-PL"/>
        </w:rPr>
        <w:t>nie alimentacji</w:t>
      </w:r>
      <w:r w:rsidRPr="00E97448">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 xml:space="preserve">oraz </w:t>
      </w:r>
      <w:r w:rsidR="00E97448">
        <w:rPr>
          <w:rFonts w:ascii="Times New Roman" w:eastAsia="Calibri" w:hAnsi="Times New Roman" w:cs="Times New Roman"/>
          <w:lang w:eastAsia="pl-PL"/>
        </w:rPr>
        <w:t>29</w:t>
      </w:r>
      <w:r w:rsidRPr="00D55B9A">
        <w:rPr>
          <w:rFonts w:ascii="Times New Roman" w:eastAsia="Calibri" w:hAnsi="Times New Roman" w:cs="Times New Roman"/>
          <w:lang w:eastAsia="pl-PL"/>
        </w:rPr>
        <w:t xml:space="preserve"> zawiadomie</w:t>
      </w:r>
      <w:r w:rsidR="00D379B4">
        <w:rPr>
          <w:rFonts w:ascii="Times New Roman" w:eastAsia="Calibri" w:hAnsi="Times New Roman" w:cs="Times New Roman"/>
          <w:lang w:eastAsia="pl-PL"/>
        </w:rPr>
        <w:t>ń</w:t>
      </w:r>
      <w:r w:rsidRPr="00D55B9A">
        <w:rPr>
          <w:rFonts w:ascii="Times New Roman" w:eastAsia="Calibri" w:hAnsi="Times New Roman" w:cs="Times New Roman"/>
          <w:lang w:eastAsia="pl-PL"/>
        </w:rPr>
        <w:t xml:space="preserve"> o podejrzeniu popełnienia przestępstwa </w:t>
      </w:r>
      <w:r w:rsidR="00274B72" w:rsidRPr="00D55B9A">
        <w:rPr>
          <w:rFonts w:ascii="Times New Roman" w:eastAsia="Calibri" w:hAnsi="Times New Roman" w:cs="Times New Roman"/>
          <w:lang w:eastAsia="pl-PL"/>
        </w:rPr>
        <w:t>nie alimentacji</w:t>
      </w:r>
      <w:r w:rsidRPr="00D55B9A">
        <w:rPr>
          <w:rFonts w:ascii="Times New Roman" w:eastAsia="Calibri" w:hAnsi="Times New Roman" w:cs="Times New Roman"/>
          <w:lang w:eastAsia="pl-PL"/>
        </w:rPr>
        <w:t>. Wydan</w:t>
      </w:r>
      <w:r w:rsidR="00E97448">
        <w:rPr>
          <w:rFonts w:ascii="Times New Roman" w:eastAsia="Calibri" w:hAnsi="Times New Roman" w:cs="Times New Roman"/>
          <w:lang w:eastAsia="pl-PL"/>
        </w:rPr>
        <w:t>e</w:t>
      </w:r>
      <w:r w:rsidRPr="00D55B9A">
        <w:rPr>
          <w:rFonts w:ascii="Times New Roman" w:eastAsia="Calibri" w:hAnsi="Times New Roman" w:cs="Times New Roman"/>
          <w:lang w:eastAsia="pl-PL"/>
        </w:rPr>
        <w:t xml:space="preserve"> został</w:t>
      </w:r>
      <w:r w:rsidR="00E97448">
        <w:rPr>
          <w:rFonts w:ascii="Times New Roman" w:eastAsia="Calibri" w:hAnsi="Times New Roman" w:cs="Times New Roman"/>
          <w:lang w:eastAsia="pl-PL"/>
        </w:rPr>
        <w:t>o</w:t>
      </w:r>
      <w:r w:rsidRPr="00D55B9A">
        <w:rPr>
          <w:rFonts w:ascii="Times New Roman" w:eastAsia="Calibri" w:hAnsi="Times New Roman" w:cs="Times New Roman"/>
          <w:lang w:eastAsia="pl-PL"/>
        </w:rPr>
        <w:t xml:space="preserve"> </w:t>
      </w:r>
      <w:r w:rsidR="00E97448">
        <w:rPr>
          <w:rFonts w:ascii="Times New Roman" w:eastAsia="Calibri" w:hAnsi="Times New Roman" w:cs="Times New Roman"/>
          <w:lang w:eastAsia="pl-PL"/>
        </w:rPr>
        <w:t>2</w:t>
      </w:r>
      <w:r w:rsidRPr="00D55B9A">
        <w:rPr>
          <w:rFonts w:ascii="Times New Roman" w:eastAsia="Calibri" w:hAnsi="Times New Roman" w:cs="Times New Roman"/>
          <w:lang w:eastAsia="pl-PL"/>
        </w:rPr>
        <w:t xml:space="preserve"> decyzj</w:t>
      </w:r>
      <w:r w:rsidR="00E97448">
        <w:rPr>
          <w:rFonts w:ascii="Times New Roman" w:eastAsia="Calibri" w:hAnsi="Times New Roman" w:cs="Times New Roman"/>
          <w:lang w:eastAsia="pl-PL"/>
        </w:rPr>
        <w:t>e</w:t>
      </w:r>
      <w:r w:rsidRPr="00D55B9A">
        <w:rPr>
          <w:rFonts w:ascii="Times New Roman" w:eastAsia="Calibri" w:hAnsi="Times New Roman" w:cs="Times New Roman"/>
          <w:lang w:eastAsia="pl-PL"/>
        </w:rPr>
        <w:t xml:space="preserve"> w sprawie uznania dłużnik</w:t>
      </w:r>
      <w:r w:rsidR="00E97448">
        <w:rPr>
          <w:rFonts w:ascii="Times New Roman" w:eastAsia="Calibri" w:hAnsi="Times New Roman" w:cs="Times New Roman"/>
          <w:lang w:eastAsia="pl-PL"/>
        </w:rPr>
        <w:t>ów</w:t>
      </w:r>
      <w:r w:rsidRPr="00D55B9A">
        <w:rPr>
          <w:rFonts w:ascii="Times New Roman" w:eastAsia="Calibri" w:hAnsi="Times New Roman" w:cs="Times New Roman"/>
          <w:lang w:eastAsia="pl-PL"/>
        </w:rPr>
        <w:t xml:space="preserve"> za uchylając</w:t>
      </w:r>
      <w:r w:rsidR="00E97448">
        <w:rPr>
          <w:rFonts w:ascii="Times New Roman" w:eastAsia="Calibri" w:hAnsi="Times New Roman" w:cs="Times New Roman"/>
          <w:lang w:eastAsia="pl-PL"/>
        </w:rPr>
        <w:t>ych</w:t>
      </w:r>
      <w:r w:rsidRPr="00D55B9A">
        <w:rPr>
          <w:rFonts w:ascii="Times New Roman" w:eastAsia="Calibri" w:hAnsi="Times New Roman" w:cs="Times New Roman"/>
          <w:lang w:eastAsia="pl-PL"/>
        </w:rPr>
        <w:t xml:space="preserve"> się od zobowiązań alimentacyjnych.</w:t>
      </w:r>
      <w:r w:rsidR="00C658CF">
        <w:rPr>
          <w:rFonts w:ascii="Times New Roman" w:eastAsia="Calibri" w:hAnsi="Times New Roman" w:cs="Times New Roman"/>
          <w:lang w:eastAsia="pl-PL"/>
        </w:rPr>
        <w:t xml:space="preserve"> </w:t>
      </w:r>
      <w:r w:rsidR="00E97448">
        <w:rPr>
          <w:rFonts w:ascii="Times New Roman" w:eastAsia="Calibri" w:hAnsi="Times New Roman" w:cs="Times New Roman"/>
          <w:lang w:eastAsia="pl-PL"/>
        </w:rPr>
        <w:t>Zostało złożone 4 wnioski o z</w:t>
      </w:r>
      <w:r w:rsidR="00C658CF">
        <w:rPr>
          <w:rFonts w:ascii="Times New Roman" w:eastAsia="Calibri" w:hAnsi="Times New Roman" w:cs="Times New Roman"/>
          <w:lang w:eastAsia="pl-PL"/>
        </w:rPr>
        <w:t>atrzyman</w:t>
      </w:r>
      <w:r w:rsidR="00E97448">
        <w:rPr>
          <w:rFonts w:ascii="Times New Roman" w:eastAsia="Calibri" w:hAnsi="Times New Roman" w:cs="Times New Roman"/>
          <w:lang w:eastAsia="pl-PL"/>
        </w:rPr>
        <w:t>ie</w:t>
      </w:r>
      <w:r w:rsidR="00C658CF">
        <w:rPr>
          <w:rFonts w:ascii="Times New Roman" w:eastAsia="Calibri" w:hAnsi="Times New Roman" w:cs="Times New Roman"/>
          <w:lang w:eastAsia="pl-PL"/>
        </w:rPr>
        <w:t xml:space="preserve"> prawa jazdy</w:t>
      </w:r>
      <w:r w:rsidR="00D379B4">
        <w:rPr>
          <w:rFonts w:ascii="Times New Roman" w:eastAsia="Calibri" w:hAnsi="Times New Roman" w:cs="Times New Roman"/>
          <w:lang w:eastAsia="pl-PL"/>
        </w:rPr>
        <w:t>.</w:t>
      </w:r>
    </w:p>
    <w:p w14:paraId="5D40BD42" w14:textId="56CE8D05"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 xml:space="preserve">   W 20</w:t>
      </w:r>
      <w:r w:rsidR="00167C00">
        <w:rPr>
          <w:rFonts w:ascii="Times New Roman" w:eastAsia="Calibri" w:hAnsi="Times New Roman" w:cs="Times New Roman"/>
          <w:color w:val="000000"/>
          <w:lang w:eastAsia="pl-PL"/>
        </w:rPr>
        <w:t>2</w:t>
      </w:r>
      <w:r w:rsidR="00274B72">
        <w:rPr>
          <w:rFonts w:ascii="Times New Roman" w:eastAsia="Calibri" w:hAnsi="Times New Roman" w:cs="Times New Roman"/>
          <w:color w:val="000000"/>
          <w:lang w:eastAsia="pl-PL"/>
        </w:rPr>
        <w:t>2</w:t>
      </w:r>
      <w:r w:rsidRPr="00D55B9A">
        <w:rPr>
          <w:rFonts w:ascii="Times New Roman" w:eastAsia="Calibri" w:hAnsi="Times New Roman" w:cs="Times New Roman"/>
          <w:color w:val="000000"/>
          <w:lang w:eastAsia="pl-PL"/>
        </w:rPr>
        <w:t xml:space="preserve"> roku Ośrodek otrzymał </w:t>
      </w:r>
      <w:r w:rsidR="00CF574E">
        <w:rPr>
          <w:rFonts w:ascii="Times New Roman" w:eastAsia="Calibri" w:hAnsi="Times New Roman" w:cs="Times New Roman"/>
          <w:color w:val="000000"/>
          <w:lang w:eastAsia="pl-PL"/>
        </w:rPr>
        <w:t xml:space="preserve">dotację </w:t>
      </w:r>
      <w:r w:rsidRPr="00D55B9A">
        <w:rPr>
          <w:rFonts w:ascii="Times New Roman" w:eastAsia="Calibri" w:hAnsi="Times New Roman" w:cs="Times New Roman"/>
          <w:color w:val="000000"/>
          <w:lang w:eastAsia="pl-PL"/>
        </w:rPr>
        <w:t xml:space="preserve">z budżetu państwa na realizację świadczeń rodzinnych, świadczeń z funduszu alimentacyjnego oraz na składki na ubezpieczenie społeczne od niektórych świadczeń rodzinnych kwotę </w:t>
      </w:r>
      <w:r w:rsidR="00274B72">
        <w:rPr>
          <w:rFonts w:ascii="Times New Roman" w:eastAsia="Calibri" w:hAnsi="Times New Roman" w:cs="Times New Roman"/>
          <w:color w:val="000000"/>
          <w:lang w:eastAsia="pl-PL"/>
        </w:rPr>
        <w:t>4 388 164,00</w:t>
      </w:r>
      <w:r w:rsidRPr="00D55B9A">
        <w:rPr>
          <w:rFonts w:ascii="Times New Roman" w:eastAsia="Calibri" w:hAnsi="Times New Roman" w:cs="Times New Roman"/>
          <w:color w:val="000000"/>
          <w:lang w:eastAsia="pl-PL"/>
        </w:rPr>
        <w:t xml:space="preserve"> zł. </w:t>
      </w:r>
    </w:p>
    <w:p w14:paraId="0384B9C4" w14:textId="2A483CAD" w:rsidR="00167C00" w:rsidRPr="00F24DFD" w:rsidRDefault="00D55B9A" w:rsidP="00F24DFD">
      <w:pPr>
        <w:widowControl w:val="0"/>
        <w:suppressAutoHyphens/>
        <w:spacing w:after="0" w:line="240" w:lineRule="auto"/>
        <w:jc w:val="both"/>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W 20</w:t>
      </w:r>
      <w:r w:rsidR="00167C00">
        <w:rPr>
          <w:rFonts w:ascii="Times New Roman" w:eastAsia="Calibri" w:hAnsi="Times New Roman" w:cs="Times New Roman"/>
          <w:color w:val="000000"/>
          <w:lang w:eastAsia="pl-PL"/>
        </w:rPr>
        <w:t>2</w:t>
      </w:r>
      <w:r w:rsidR="00274B72">
        <w:rPr>
          <w:rFonts w:ascii="Times New Roman" w:eastAsia="Calibri" w:hAnsi="Times New Roman" w:cs="Times New Roman"/>
          <w:color w:val="000000"/>
          <w:lang w:eastAsia="pl-PL"/>
        </w:rPr>
        <w:t>2</w:t>
      </w:r>
      <w:r w:rsidRPr="00D55B9A">
        <w:rPr>
          <w:rFonts w:ascii="Times New Roman" w:eastAsia="Calibri" w:hAnsi="Times New Roman" w:cs="Times New Roman"/>
          <w:color w:val="000000"/>
          <w:lang w:eastAsia="pl-PL"/>
        </w:rPr>
        <w:t xml:space="preserve"> roku wydano </w:t>
      </w:r>
      <w:r w:rsidR="00274B72">
        <w:rPr>
          <w:rFonts w:ascii="Times New Roman" w:eastAsia="Calibri" w:hAnsi="Times New Roman" w:cs="Times New Roman"/>
          <w:color w:val="000000"/>
          <w:lang w:eastAsia="pl-PL"/>
        </w:rPr>
        <w:t>33</w:t>
      </w:r>
      <w:r w:rsidRPr="00D55B9A">
        <w:rPr>
          <w:rFonts w:ascii="Times New Roman" w:eastAsia="Calibri" w:hAnsi="Times New Roman" w:cs="Times New Roman"/>
          <w:color w:val="000000"/>
          <w:lang w:eastAsia="pl-PL"/>
        </w:rPr>
        <w:t xml:space="preserve"> decyzj</w:t>
      </w:r>
      <w:r w:rsidR="00274B72">
        <w:rPr>
          <w:rFonts w:ascii="Times New Roman" w:eastAsia="Calibri" w:hAnsi="Times New Roman" w:cs="Times New Roman"/>
          <w:color w:val="000000"/>
          <w:lang w:eastAsia="pl-PL"/>
        </w:rPr>
        <w:t>e</w:t>
      </w:r>
      <w:r w:rsidRPr="00D55B9A">
        <w:rPr>
          <w:rFonts w:ascii="Times New Roman" w:eastAsia="Calibri" w:hAnsi="Times New Roman" w:cs="Times New Roman"/>
          <w:color w:val="000000"/>
          <w:lang w:eastAsia="pl-PL"/>
        </w:rPr>
        <w:t xml:space="preserve"> w sprawie świadczeń z funduszu alimentacyjnego. </w:t>
      </w:r>
    </w:p>
    <w:p w14:paraId="587E35BC" w14:textId="459F1B68" w:rsidR="00D55B9A" w:rsidRPr="00D55B9A" w:rsidRDefault="00D55B9A" w:rsidP="00D55B9A">
      <w:pPr>
        <w:widowControl w:val="0"/>
        <w:suppressAutoHyphens/>
        <w:spacing w:after="0" w:line="240" w:lineRule="auto"/>
        <w:jc w:val="center"/>
        <w:rPr>
          <w:rFonts w:ascii="Times New Roman" w:eastAsia="Calibri" w:hAnsi="Times New Roman" w:cs="Times New Roman"/>
          <w:b/>
          <w:color w:val="000000"/>
          <w:lang w:eastAsia="pl-PL"/>
        </w:rPr>
      </w:pPr>
      <w:r w:rsidRPr="00D55B9A">
        <w:rPr>
          <w:rFonts w:ascii="Times New Roman" w:eastAsia="Calibri" w:hAnsi="Times New Roman" w:cs="Times New Roman"/>
          <w:b/>
          <w:color w:val="000000"/>
          <w:lang w:eastAsia="pl-PL"/>
        </w:rPr>
        <w:t>Wydatki na świadczenia alimentacyjne i zwroty dłużników w 20</w:t>
      </w:r>
      <w:r w:rsidR="00167C00">
        <w:rPr>
          <w:rFonts w:ascii="Times New Roman" w:eastAsia="Calibri" w:hAnsi="Times New Roman" w:cs="Times New Roman"/>
          <w:b/>
          <w:color w:val="000000"/>
          <w:lang w:eastAsia="pl-PL"/>
        </w:rPr>
        <w:t>2</w:t>
      </w:r>
      <w:r w:rsidR="00274B72">
        <w:rPr>
          <w:rFonts w:ascii="Times New Roman" w:eastAsia="Calibri" w:hAnsi="Times New Roman" w:cs="Times New Roman"/>
          <w:b/>
          <w:color w:val="000000"/>
          <w:lang w:eastAsia="pl-PL"/>
        </w:rPr>
        <w:t>2</w:t>
      </w:r>
      <w:r w:rsidRPr="00D55B9A">
        <w:rPr>
          <w:rFonts w:ascii="Times New Roman" w:eastAsia="Calibri" w:hAnsi="Times New Roman" w:cs="Times New Roman"/>
          <w:b/>
          <w:color w:val="000000"/>
          <w:lang w:eastAsia="pl-PL"/>
        </w:rPr>
        <w:t xml:space="preserve"> roku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8"/>
        <w:gridCol w:w="1984"/>
      </w:tblGrid>
      <w:tr w:rsidR="00D55B9A" w:rsidRPr="00D55B9A" w14:paraId="12F7437D" w14:textId="77777777" w:rsidTr="004504B6">
        <w:tc>
          <w:tcPr>
            <w:tcW w:w="5670" w:type="dxa"/>
            <w:shd w:val="clear" w:color="auto" w:fill="auto"/>
          </w:tcPr>
          <w:p w14:paraId="7CE05778"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b/>
                <w:color w:val="000000"/>
                <w:lang w:eastAsia="pl-PL"/>
              </w:rPr>
            </w:pPr>
            <w:r w:rsidRPr="00D55B9A">
              <w:rPr>
                <w:rFonts w:ascii="Times New Roman" w:eastAsia="Calibri" w:hAnsi="Times New Roman" w:cs="Times New Roman"/>
                <w:b/>
                <w:color w:val="000000"/>
                <w:lang w:eastAsia="pl-PL"/>
              </w:rPr>
              <w:t>Wyszczególnienie</w:t>
            </w:r>
          </w:p>
        </w:tc>
        <w:tc>
          <w:tcPr>
            <w:tcW w:w="1418" w:type="dxa"/>
            <w:shd w:val="clear" w:color="auto" w:fill="auto"/>
          </w:tcPr>
          <w:p w14:paraId="45887F32"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b/>
                <w:color w:val="000000"/>
                <w:lang w:eastAsia="pl-PL"/>
              </w:rPr>
            </w:pPr>
            <w:r w:rsidRPr="00D55B9A">
              <w:rPr>
                <w:rFonts w:ascii="Times New Roman" w:eastAsia="Calibri" w:hAnsi="Times New Roman" w:cs="Times New Roman"/>
                <w:b/>
                <w:color w:val="000000"/>
                <w:lang w:eastAsia="pl-PL"/>
              </w:rPr>
              <w:t>Kwota świadczeń</w:t>
            </w:r>
          </w:p>
        </w:tc>
        <w:tc>
          <w:tcPr>
            <w:tcW w:w="1984" w:type="dxa"/>
            <w:shd w:val="clear" w:color="auto" w:fill="auto"/>
          </w:tcPr>
          <w:p w14:paraId="20846A85"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b/>
                <w:color w:val="000000"/>
                <w:lang w:eastAsia="pl-PL"/>
              </w:rPr>
            </w:pPr>
            <w:r w:rsidRPr="00D55B9A">
              <w:rPr>
                <w:rFonts w:ascii="Times New Roman" w:eastAsia="Calibri" w:hAnsi="Times New Roman" w:cs="Times New Roman"/>
                <w:b/>
                <w:color w:val="000000"/>
                <w:lang w:eastAsia="pl-PL"/>
              </w:rPr>
              <w:t>Liczba świadczeń</w:t>
            </w:r>
          </w:p>
        </w:tc>
      </w:tr>
      <w:tr w:rsidR="00D55B9A" w:rsidRPr="00D55B9A" w14:paraId="66231183" w14:textId="77777777" w:rsidTr="004504B6">
        <w:tc>
          <w:tcPr>
            <w:tcW w:w="5670" w:type="dxa"/>
            <w:shd w:val="clear" w:color="auto" w:fill="auto"/>
          </w:tcPr>
          <w:p w14:paraId="32E4DDB7"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Wypłacone świadczenia z funduszu alimentacyjnego</w:t>
            </w:r>
          </w:p>
        </w:tc>
        <w:tc>
          <w:tcPr>
            <w:tcW w:w="1418" w:type="dxa"/>
            <w:shd w:val="clear" w:color="auto" w:fill="auto"/>
          </w:tcPr>
          <w:p w14:paraId="111A7E04" w14:textId="65812268" w:rsidR="00D55B9A" w:rsidRPr="009637EC" w:rsidRDefault="00F24DFD" w:rsidP="00D55B9A">
            <w:pPr>
              <w:widowControl w:val="0"/>
              <w:suppressAutoHyphens/>
              <w:spacing w:after="0" w:line="240" w:lineRule="auto"/>
              <w:jc w:val="right"/>
              <w:rPr>
                <w:rFonts w:ascii="Times New Roman" w:eastAsia="Calibri" w:hAnsi="Times New Roman" w:cs="Times New Roman"/>
                <w:color w:val="000000"/>
                <w:lang w:eastAsia="pl-PL"/>
              </w:rPr>
            </w:pPr>
            <w:r w:rsidRPr="009637EC">
              <w:rPr>
                <w:rFonts w:ascii="Times New Roman" w:eastAsia="Calibri" w:hAnsi="Times New Roman" w:cs="Times New Roman"/>
                <w:color w:val="000000"/>
                <w:lang w:eastAsia="pl-PL"/>
              </w:rPr>
              <w:t>186 514,68</w:t>
            </w:r>
          </w:p>
        </w:tc>
        <w:tc>
          <w:tcPr>
            <w:tcW w:w="1984" w:type="dxa"/>
            <w:shd w:val="clear" w:color="auto" w:fill="auto"/>
          </w:tcPr>
          <w:p w14:paraId="40610C56" w14:textId="164AC996" w:rsidR="00D55B9A" w:rsidRPr="00D55B9A" w:rsidRDefault="00F24DFD" w:rsidP="00D55B9A">
            <w:pPr>
              <w:widowControl w:val="0"/>
              <w:suppressAutoHyphens/>
              <w:spacing w:after="0" w:line="240" w:lineRule="auto"/>
              <w:jc w:val="center"/>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417</w:t>
            </w:r>
          </w:p>
        </w:tc>
      </w:tr>
      <w:tr w:rsidR="00D55B9A" w:rsidRPr="00D55B9A" w14:paraId="29BE4393" w14:textId="77777777" w:rsidTr="004504B6">
        <w:tc>
          <w:tcPr>
            <w:tcW w:w="5670" w:type="dxa"/>
            <w:shd w:val="clear" w:color="auto" w:fill="auto"/>
          </w:tcPr>
          <w:p w14:paraId="6A63B95C"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Kwoty zwrócone przez dłużników alimentacyjnych, w tym:</w:t>
            </w:r>
          </w:p>
        </w:tc>
        <w:tc>
          <w:tcPr>
            <w:tcW w:w="1418" w:type="dxa"/>
            <w:shd w:val="clear" w:color="auto" w:fill="auto"/>
          </w:tcPr>
          <w:p w14:paraId="0ECAF869" w14:textId="30AE1011" w:rsidR="00D55B9A" w:rsidRPr="009637EC" w:rsidRDefault="00F24DFD" w:rsidP="00D55B9A">
            <w:pPr>
              <w:widowControl w:val="0"/>
              <w:suppressAutoHyphens/>
              <w:spacing w:after="0" w:line="240" w:lineRule="auto"/>
              <w:jc w:val="right"/>
              <w:rPr>
                <w:rFonts w:ascii="Times New Roman" w:eastAsia="Calibri" w:hAnsi="Times New Roman" w:cs="Times New Roman"/>
                <w:color w:val="000000"/>
                <w:lang w:eastAsia="pl-PL"/>
              </w:rPr>
            </w:pPr>
            <w:r w:rsidRPr="009637EC">
              <w:rPr>
                <w:rStyle w:val="pre"/>
                <w:rFonts w:ascii="Times New Roman" w:hAnsi="Times New Roman" w:cs="Times New Roman"/>
              </w:rPr>
              <w:t>79 570,75</w:t>
            </w:r>
          </w:p>
        </w:tc>
        <w:tc>
          <w:tcPr>
            <w:tcW w:w="1984" w:type="dxa"/>
            <w:shd w:val="clear" w:color="auto" w:fill="auto"/>
          </w:tcPr>
          <w:p w14:paraId="1BA87C89"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x</w:t>
            </w:r>
          </w:p>
        </w:tc>
      </w:tr>
      <w:tr w:rsidR="00D55B9A" w:rsidRPr="00D55B9A" w14:paraId="6DEDB00D" w14:textId="77777777" w:rsidTr="004504B6">
        <w:tc>
          <w:tcPr>
            <w:tcW w:w="5670" w:type="dxa"/>
            <w:shd w:val="clear" w:color="auto" w:fill="auto"/>
          </w:tcPr>
          <w:p w14:paraId="033333E6"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1) przekazane na dochody budżetu państwa, w tym:</w:t>
            </w:r>
          </w:p>
        </w:tc>
        <w:tc>
          <w:tcPr>
            <w:tcW w:w="1418" w:type="dxa"/>
            <w:shd w:val="clear" w:color="auto" w:fill="auto"/>
          </w:tcPr>
          <w:p w14:paraId="5E5ABBB2" w14:textId="0A87BAA4" w:rsidR="00D55B9A" w:rsidRPr="009637EC" w:rsidRDefault="00F24DFD" w:rsidP="00D55B9A">
            <w:pPr>
              <w:widowControl w:val="0"/>
              <w:suppressAutoHyphens/>
              <w:spacing w:after="0" w:line="240" w:lineRule="auto"/>
              <w:jc w:val="right"/>
              <w:rPr>
                <w:rFonts w:ascii="Times New Roman" w:eastAsia="Calibri" w:hAnsi="Times New Roman" w:cs="Times New Roman"/>
                <w:color w:val="000000"/>
                <w:lang w:eastAsia="pl-PL"/>
              </w:rPr>
            </w:pPr>
            <w:r w:rsidRPr="009637EC">
              <w:rPr>
                <w:rStyle w:val="pre"/>
                <w:rFonts w:ascii="Times New Roman" w:hAnsi="Times New Roman" w:cs="Times New Roman"/>
              </w:rPr>
              <w:t>70 103,93</w:t>
            </w:r>
          </w:p>
        </w:tc>
        <w:tc>
          <w:tcPr>
            <w:tcW w:w="1984" w:type="dxa"/>
            <w:shd w:val="clear" w:color="auto" w:fill="auto"/>
          </w:tcPr>
          <w:p w14:paraId="59DF7DE5"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x</w:t>
            </w:r>
          </w:p>
        </w:tc>
      </w:tr>
      <w:tr w:rsidR="00D55B9A" w:rsidRPr="00D55B9A" w14:paraId="69D4053B" w14:textId="77777777" w:rsidTr="004504B6">
        <w:tc>
          <w:tcPr>
            <w:tcW w:w="5670" w:type="dxa"/>
            <w:shd w:val="clear" w:color="auto" w:fill="auto"/>
          </w:tcPr>
          <w:p w14:paraId="5287D836"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1.1) przekazane na odsetki ( do bp)</w:t>
            </w:r>
          </w:p>
        </w:tc>
        <w:tc>
          <w:tcPr>
            <w:tcW w:w="1418" w:type="dxa"/>
            <w:shd w:val="clear" w:color="auto" w:fill="auto"/>
          </w:tcPr>
          <w:p w14:paraId="407E6243" w14:textId="01DA07C8" w:rsidR="00D55B9A" w:rsidRPr="009637EC" w:rsidRDefault="00F24DFD" w:rsidP="00D55B9A">
            <w:pPr>
              <w:widowControl w:val="0"/>
              <w:suppressAutoHyphens/>
              <w:spacing w:after="0" w:line="240" w:lineRule="auto"/>
              <w:jc w:val="right"/>
              <w:rPr>
                <w:rFonts w:ascii="Times New Roman" w:eastAsia="Calibri" w:hAnsi="Times New Roman" w:cs="Times New Roman"/>
                <w:color w:val="000000"/>
                <w:lang w:eastAsia="pl-PL"/>
              </w:rPr>
            </w:pPr>
            <w:r w:rsidRPr="009637EC">
              <w:rPr>
                <w:rStyle w:val="pre"/>
                <w:rFonts w:ascii="Times New Roman" w:hAnsi="Times New Roman" w:cs="Times New Roman"/>
              </w:rPr>
              <w:t>55 903,62</w:t>
            </w:r>
          </w:p>
        </w:tc>
        <w:tc>
          <w:tcPr>
            <w:tcW w:w="1984" w:type="dxa"/>
            <w:shd w:val="clear" w:color="auto" w:fill="auto"/>
          </w:tcPr>
          <w:p w14:paraId="4B8C8B97"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x</w:t>
            </w:r>
          </w:p>
        </w:tc>
      </w:tr>
      <w:tr w:rsidR="00D55B9A" w:rsidRPr="00D55B9A" w14:paraId="0BDB55D9" w14:textId="77777777" w:rsidTr="004504B6">
        <w:tc>
          <w:tcPr>
            <w:tcW w:w="5670" w:type="dxa"/>
            <w:shd w:val="clear" w:color="auto" w:fill="auto"/>
          </w:tcPr>
          <w:p w14:paraId="05D99F6C"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2) przekazane na dochody własne organu właściwego wierzyciela (Gminy Rząśnik)</w:t>
            </w:r>
          </w:p>
        </w:tc>
        <w:tc>
          <w:tcPr>
            <w:tcW w:w="1418" w:type="dxa"/>
            <w:shd w:val="clear" w:color="auto" w:fill="auto"/>
          </w:tcPr>
          <w:p w14:paraId="08C5B6CC" w14:textId="433AF164" w:rsidR="00D55B9A" w:rsidRPr="009637EC" w:rsidRDefault="00F24DFD" w:rsidP="00D55B9A">
            <w:pPr>
              <w:widowControl w:val="0"/>
              <w:suppressAutoHyphens/>
              <w:spacing w:after="0" w:line="240" w:lineRule="auto"/>
              <w:jc w:val="right"/>
              <w:rPr>
                <w:rFonts w:ascii="Times New Roman" w:eastAsia="Calibri" w:hAnsi="Times New Roman" w:cs="Times New Roman"/>
                <w:color w:val="000000"/>
                <w:lang w:eastAsia="pl-PL"/>
              </w:rPr>
            </w:pPr>
            <w:r w:rsidRPr="009637EC">
              <w:rPr>
                <w:rStyle w:val="pre"/>
                <w:rFonts w:ascii="Times New Roman" w:hAnsi="Times New Roman" w:cs="Times New Roman"/>
              </w:rPr>
              <w:t>9 466,82</w:t>
            </w:r>
          </w:p>
        </w:tc>
        <w:tc>
          <w:tcPr>
            <w:tcW w:w="1984" w:type="dxa"/>
            <w:shd w:val="clear" w:color="auto" w:fill="auto"/>
          </w:tcPr>
          <w:p w14:paraId="24026B4E"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x</w:t>
            </w:r>
          </w:p>
        </w:tc>
      </w:tr>
      <w:tr w:rsidR="00D55B9A" w:rsidRPr="00D55B9A" w14:paraId="5BD01A1B" w14:textId="77777777" w:rsidTr="004504B6">
        <w:tc>
          <w:tcPr>
            <w:tcW w:w="5670" w:type="dxa"/>
            <w:shd w:val="clear" w:color="auto" w:fill="auto"/>
          </w:tcPr>
          <w:p w14:paraId="78791662"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Stan należności z tytułu wypłaconych świadczeń</w:t>
            </w:r>
          </w:p>
        </w:tc>
        <w:tc>
          <w:tcPr>
            <w:tcW w:w="1418" w:type="dxa"/>
            <w:shd w:val="clear" w:color="auto" w:fill="auto"/>
          </w:tcPr>
          <w:p w14:paraId="585CA26A" w14:textId="535CCD99" w:rsidR="00D55B9A" w:rsidRPr="009637EC" w:rsidRDefault="00F24DFD" w:rsidP="00D55B9A">
            <w:pPr>
              <w:widowControl w:val="0"/>
              <w:suppressAutoHyphens/>
              <w:spacing w:after="0" w:line="240" w:lineRule="auto"/>
              <w:jc w:val="right"/>
              <w:rPr>
                <w:rFonts w:ascii="Times New Roman" w:eastAsia="Calibri" w:hAnsi="Times New Roman" w:cs="Times New Roman"/>
                <w:color w:val="000000"/>
                <w:lang w:eastAsia="pl-PL"/>
              </w:rPr>
            </w:pPr>
            <w:r w:rsidRPr="009637EC">
              <w:rPr>
                <w:rFonts w:ascii="Times New Roman" w:hAnsi="Times New Roman" w:cs="Times New Roman"/>
              </w:rPr>
              <w:t>2 303 052,00</w:t>
            </w:r>
          </w:p>
        </w:tc>
        <w:tc>
          <w:tcPr>
            <w:tcW w:w="1984" w:type="dxa"/>
            <w:shd w:val="clear" w:color="auto" w:fill="auto"/>
          </w:tcPr>
          <w:p w14:paraId="74CF9D3D"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x</w:t>
            </w:r>
          </w:p>
        </w:tc>
      </w:tr>
    </w:tbl>
    <w:p w14:paraId="59865BD8" w14:textId="77777777" w:rsidR="00D55B9A" w:rsidRPr="00D55B9A" w:rsidRDefault="00D55B9A" w:rsidP="00D55B9A">
      <w:pPr>
        <w:widowControl w:val="0"/>
        <w:suppressAutoHyphens/>
        <w:spacing w:after="0" w:line="240" w:lineRule="auto"/>
        <w:jc w:val="both"/>
        <w:rPr>
          <w:rFonts w:ascii="Times New Roman" w:eastAsia="Calibri" w:hAnsi="Times New Roman" w:cs="Times New Roman"/>
          <w:color w:val="000000"/>
          <w:lang w:eastAsia="pl-PL"/>
        </w:rPr>
      </w:pPr>
    </w:p>
    <w:p w14:paraId="127E45BD" w14:textId="77777777" w:rsidR="00D55B9A" w:rsidRPr="00D55B9A" w:rsidRDefault="00D55B9A" w:rsidP="00D55B9A">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bCs/>
          <w:color w:val="000000"/>
          <w:lang w:eastAsia="pl-PL"/>
        </w:rPr>
      </w:pPr>
      <w:r w:rsidRPr="00D55B9A">
        <w:rPr>
          <w:rFonts w:ascii="Times New Roman" w:eastAsia="Calibri" w:hAnsi="Times New Roman" w:cs="Times New Roman"/>
          <w:b/>
        </w:rPr>
        <w:t>ŚWIADCZENIA WYCHOWAWCZE</w:t>
      </w:r>
    </w:p>
    <w:p w14:paraId="742DD7F9" w14:textId="7403E76E" w:rsidR="00FB5CFC" w:rsidRPr="00D55B9A" w:rsidRDefault="00D55B9A" w:rsidP="00D55B9A">
      <w:pPr>
        <w:autoSpaceDE w:val="0"/>
        <w:autoSpaceDN w:val="0"/>
        <w:adjustRightInd w:val="0"/>
        <w:spacing w:after="0" w:line="240" w:lineRule="auto"/>
        <w:jc w:val="both"/>
        <w:rPr>
          <w:rFonts w:ascii="Times New Roman" w:eastAsia="Calibri" w:hAnsi="Times New Roman" w:cs="Times New Roman"/>
          <w:color w:val="333333"/>
          <w:lang w:eastAsia="pl-PL"/>
        </w:rPr>
      </w:pPr>
      <w:r w:rsidRPr="00D55B9A">
        <w:rPr>
          <w:rFonts w:ascii="Times New Roman" w:eastAsia="Calibri" w:hAnsi="Times New Roman" w:cs="Times New Roman"/>
          <w:color w:val="000000"/>
          <w:lang w:eastAsia="pl-PL"/>
        </w:rPr>
        <w:t xml:space="preserve">  Od 1 kwietnia 2016r.</w:t>
      </w:r>
      <w:r w:rsidR="00165D91">
        <w:rPr>
          <w:rFonts w:ascii="Times New Roman" w:eastAsia="Calibri" w:hAnsi="Times New Roman" w:cs="Times New Roman"/>
          <w:color w:val="000000"/>
          <w:lang w:eastAsia="pl-PL"/>
        </w:rPr>
        <w:t xml:space="preserve"> do 31 maja 2022r.</w:t>
      </w:r>
      <w:r w:rsidRPr="00D55B9A">
        <w:rPr>
          <w:rFonts w:ascii="Times New Roman" w:eastAsia="Calibri" w:hAnsi="Times New Roman" w:cs="Times New Roman"/>
          <w:color w:val="000000"/>
          <w:lang w:eastAsia="pl-PL"/>
        </w:rPr>
        <w:t xml:space="preserve"> Ośrodek realiz</w:t>
      </w:r>
      <w:r w:rsidR="00165D91">
        <w:rPr>
          <w:rFonts w:ascii="Times New Roman" w:eastAsia="Calibri" w:hAnsi="Times New Roman" w:cs="Times New Roman"/>
          <w:color w:val="000000"/>
          <w:lang w:eastAsia="pl-PL"/>
        </w:rPr>
        <w:t>ował</w:t>
      </w:r>
      <w:r w:rsidRPr="00D55B9A">
        <w:rPr>
          <w:rFonts w:ascii="Times New Roman" w:eastAsia="Calibri" w:hAnsi="Times New Roman" w:cs="Times New Roman"/>
          <w:color w:val="000000"/>
          <w:lang w:eastAsia="pl-PL"/>
        </w:rPr>
        <w:t xml:space="preserve">  ustawę z dnia 11 lutego 2016 r. o pomocy państwa w wychowywaniu dzieci. </w:t>
      </w:r>
      <w:r w:rsidRPr="00D55B9A">
        <w:rPr>
          <w:rFonts w:ascii="Times New Roman" w:eastAsia="Calibri" w:hAnsi="Times New Roman" w:cs="Times New Roman"/>
          <w:color w:val="333333"/>
          <w:lang w:eastAsia="pl-PL"/>
        </w:rPr>
        <w:t>Program ten zakłada wypłatę nieopodatkowanego świadczenia wychowawczego w wysokości 500 zł miesięcznie</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color w:val="333333"/>
          <w:lang w:eastAsia="pl-PL"/>
        </w:rPr>
        <w:t>na dziecko w wieku do 18 roku życia</w:t>
      </w:r>
      <w:r w:rsidR="00ED62AA">
        <w:rPr>
          <w:rFonts w:ascii="Times New Roman" w:eastAsia="Calibri" w:hAnsi="Times New Roman" w:cs="Times New Roman"/>
          <w:color w:val="333333"/>
          <w:lang w:eastAsia="pl-PL"/>
        </w:rPr>
        <w:t xml:space="preserve"> bez względu na dochody rodziny</w:t>
      </w:r>
      <w:r w:rsidRPr="00D55B9A">
        <w:rPr>
          <w:rFonts w:ascii="Times New Roman" w:eastAsia="Calibri" w:hAnsi="Times New Roman" w:cs="Times New Roman"/>
          <w:color w:val="333333"/>
          <w:lang w:eastAsia="pl-PL"/>
        </w:rPr>
        <w:t>. W przypadku gdy dziecko objęte jest opieką naprzemienną</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color w:val="333333"/>
          <w:lang w:eastAsia="pl-PL"/>
        </w:rPr>
        <w:t>(ustaloną orzeczeniem sądu) świadczenie wychowawcze dzieli się pomiędzy rodziców dziecka proporcjonalnie do liczby dni kalendarzowych przez które rodzic sprawuje opiekę</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color w:val="333333"/>
          <w:lang w:eastAsia="pl-PL"/>
        </w:rPr>
        <w:t>naprzemienną.</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color w:val="333333"/>
          <w:lang w:eastAsia="pl-PL"/>
        </w:rPr>
        <w:t>Świadczenie wychowawcze jest zadaniem zleconym z zakresu administracji rządowej.</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color w:val="333333"/>
          <w:lang w:eastAsia="pl-PL"/>
        </w:rPr>
        <w:t>Wypłaty świadczenia wychowawczego i koszty jego obsługi są finansowane w formie dotacji</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color w:val="333333"/>
          <w:lang w:eastAsia="pl-PL"/>
        </w:rPr>
        <w:t>celowej z budżetu państwa. Na realizację tego zadania</w:t>
      </w:r>
      <w:r w:rsidR="00C10156">
        <w:rPr>
          <w:rFonts w:ascii="Times New Roman" w:eastAsia="Calibri" w:hAnsi="Times New Roman" w:cs="Times New Roman"/>
          <w:color w:val="333333"/>
          <w:lang w:eastAsia="pl-PL"/>
        </w:rPr>
        <w:t xml:space="preserve"> w ubiegłym roku</w:t>
      </w:r>
      <w:r w:rsidRPr="00D55B9A">
        <w:rPr>
          <w:rFonts w:ascii="Times New Roman" w:eastAsia="Calibri" w:hAnsi="Times New Roman" w:cs="Times New Roman"/>
          <w:color w:val="333333"/>
          <w:lang w:eastAsia="pl-PL"/>
        </w:rPr>
        <w:t xml:space="preserve"> gmina otrzymała </w:t>
      </w:r>
      <w:r w:rsidR="009637EC">
        <w:rPr>
          <w:rFonts w:ascii="Times New Roman" w:eastAsia="Calibri" w:hAnsi="Times New Roman" w:cs="Times New Roman"/>
          <w:color w:val="333333"/>
          <w:lang w:eastAsia="pl-PL"/>
        </w:rPr>
        <w:t>3 641 525,52</w:t>
      </w:r>
      <w:r w:rsidRPr="00D55B9A">
        <w:rPr>
          <w:rFonts w:ascii="Times New Roman" w:eastAsia="Calibri" w:hAnsi="Times New Roman" w:cs="Times New Roman"/>
          <w:color w:val="333333"/>
          <w:lang w:eastAsia="pl-PL"/>
        </w:rPr>
        <w:t xml:space="preserve"> zł. </w:t>
      </w:r>
      <w:r w:rsidR="009637EC">
        <w:rPr>
          <w:rFonts w:ascii="Times New Roman" w:eastAsia="Calibri" w:hAnsi="Times New Roman" w:cs="Times New Roman"/>
          <w:color w:val="333333"/>
          <w:lang w:eastAsia="pl-PL"/>
        </w:rPr>
        <w:t>W</w:t>
      </w:r>
      <w:r w:rsidRPr="00D55B9A">
        <w:rPr>
          <w:rFonts w:ascii="Times New Roman" w:eastAsia="Calibri" w:hAnsi="Times New Roman" w:cs="Times New Roman"/>
          <w:color w:val="333333"/>
          <w:lang w:eastAsia="pl-PL"/>
        </w:rPr>
        <w:t xml:space="preserve">ydano </w:t>
      </w:r>
      <w:r w:rsidR="009637EC">
        <w:rPr>
          <w:rFonts w:ascii="Times New Roman" w:eastAsia="Calibri" w:hAnsi="Times New Roman" w:cs="Times New Roman"/>
          <w:color w:val="333333"/>
          <w:lang w:eastAsia="pl-PL"/>
        </w:rPr>
        <w:t xml:space="preserve">5 </w:t>
      </w:r>
      <w:r w:rsidR="00687FE2">
        <w:rPr>
          <w:rFonts w:ascii="Times New Roman" w:eastAsia="Calibri" w:hAnsi="Times New Roman" w:cs="Times New Roman"/>
          <w:color w:val="333333"/>
          <w:lang w:eastAsia="pl-PL"/>
        </w:rPr>
        <w:t>decyzj</w:t>
      </w:r>
      <w:r w:rsidR="009637EC">
        <w:rPr>
          <w:rFonts w:ascii="Times New Roman" w:eastAsia="Calibri" w:hAnsi="Times New Roman" w:cs="Times New Roman"/>
          <w:color w:val="333333"/>
          <w:lang w:eastAsia="pl-PL"/>
        </w:rPr>
        <w:t>i o uchyleniu świadczeń</w:t>
      </w:r>
      <w:r w:rsidRPr="00D55B9A">
        <w:rPr>
          <w:rFonts w:ascii="Times New Roman" w:eastAsia="Calibri" w:hAnsi="Times New Roman" w:cs="Times New Roman"/>
          <w:color w:val="333333"/>
          <w:lang w:eastAsia="pl-PL"/>
        </w:rPr>
        <w:t>.</w:t>
      </w:r>
      <w:r w:rsidR="006D05C9">
        <w:rPr>
          <w:rFonts w:ascii="Times New Roman" w:eastAsia="Calibri" w:hAnsi="Times New Roman" w:cs="Times New Roman"/>
          <w:color w:val="333333"/>
          <w:lang w:eastAsia="pl-PL"/>
        </w:rPr>
        <w:t xml:space="preserve"> Wypłaconych zostało</w:t>
      </w:r>
      <w:r w:rsidR="00EF4785">
        <w:rPr>
          <w:rFonts w:ascii="Times New Roman" w:eastAsia="Calibri" w:hAnsi="Times New Roman" w:cs="Times New Roman"/>
          <w:color w:val="333333"/>
          <w:lang w:eastAsia="pl-PL"/>
        </w:rPr>
        <w:t xml:space="preserve"> </w:t>
      </w:r>
      <w:bookmarkStart w:id="1" w:name="_Hlk97621348"/>
      <w:r w:rsidR="009637EC">
        <w:rPr>
          <w:rFonts w:ascii="Times New Roman" w:eastAsia="Calibri" w:hAnsi="Times New Roman" w:cs="Times New Roman"/>
          <w:color w:val="333333"/>
          <w:lang w:eastAsia="pl-PL"/>
        </w:rPr>
        <w:t>7279</w:t>
      </w:r>
      <w:r w:rsidR="00EF4785">
        <w:rPr>
          <w:rFonts w:ascii="Times New Roman" w:eastAsia="Calibri" w:hAnsi="Times New Roman" w:cs="Times New Roman"/>
          <w:color w:val="333333"/>
          <w:lang w:eastAsia="pl-PL"/>
        </w:rPr>
        <w:t xml:space="preserve"> </w:t>
      </w:r>
      <w:bookmarkEnd w:id="1"/>
      <w:r w:rsidR="006D05C9">
        <w:rPr>
          <w:rFonts w:ascii="Times New Roman" w:eastAsia="Calibri" w:hAnsi="Times New Roman" w:cs="Times New Roman"/>
          <w:color w:val="333333"/>
          <w:lang w:eastAsia="pl-PL"/>
        </w:rPr>
        <w:t xml:space="preserve">świadczeń na kwotę </w:t>
      </w:r>
      <w:r w:rsidR="009637EC">
        <w:rPr>
          <w:rFonts w:ascii="Times New Roman" w:eastAsia="Calibri" w:hAnsi="Times New Roman" w:cs="Times New Roman"/>
          <w:color w:val="333333"/>
          <w:lang w:eastAsia="pl-PL"/>
        </w:rPr>
        <w:t>3 629 522,10</w:t>
      </w:r>
      <w:r w:rsidR="006D05C9">
        <w:rPr>
          <w:rFonts w:ascii="Times New Roman" w:eastAsia="Calibri" w:hAnsi="Times New Roman" w:cs="Times New Roman"/>
          <w:color w:val="333333"/>
          <w:lang w:eastAsia="pl-PL"/>
        </w:rPr>
        <w:t xml:space="preserve"> zł.</w:t>
      </w:r>
      <w:r w:rsidRPr="00D55B9A">
        <w:rPr>
          <w:rFonts w:ascii="Times New Roman" w:eastAsia="Calibri" w:hAnsi="Times New Roman" w:cs="Times New Roman"/>
          <w:color w:val="333333"/>
          <w:lang w:eastAsia="pl-PL"/>
        </w:rPr>
        <w:t xml:space="preserve"> Wydano</w:t>
      </w:r>
      <w:r w:rsidR="00687FE2">
        <w:rPr>
          <w:rFonts w:ascii="Times New Roman" w:eastAsia="Calibri" w:hAnsi="Times New Roman" w:cs="Times New Roman"/>
          <w:color w:val="333333"/>
          <w:lang w:eastAsia="pl-PL"/>
        </w:rPr>
        <w:t xml:space="preserve"> </w:t>
      </w:r>
      <w:r w:rsidR="009637EC">
        <w:rPr>
          <w:rFonts w:ascii="Times New Roman" w:eastAsia="Calibri" w:hAnsi="Times New Roman" w:cs="Times New Roman"/>
          <w:color w:val="333333"/>
          <w:lang w:eastAsia="pl-PL"/>
        </w:rPr>
        <w:t>5</w:t>
      </w:r>
      <w:r w:rsidRPr="00D55B9A">
        <w:rPr>
          <w:rFonts w:ascii="Times New Roman" w:eastAsia="Calibri" w:hAnsi="Times New Roman" w:cs="Times New Roman"/>
          <w:color w:val="333333"/>
          <w:lang w:eastAsia="pl-PL"/>
        </w:rPr>
        <w:t xml:space="preserve"> decyzj</w:t>
      </w:r>
      <w:r w:rsidR="009637EC">
        <w:rPr>
          <w:rFonts w:ascii="Times New Roman" w:eastAsia="Calibri" w:hAnsi="Times New Roman" w:cs="Times New Roman"/>
          <w:color w:val="333333"/>
          <w:lang w:eastAsia="pl-PL"/>
        </w:rPr>
        <w:t xml:space="preserve">i </w:t>
      </w:r>
      <w:r w:rsidRPr="00D55B9A">
        <w:rPr>
          <w:rFonts w:ascii="Times New Roman" w:eastAsia="Calibri" w:hAnsi="Times New Roman" w:cs="Times New Roman"/>
          <w:color w:val="333333"/>
          <w:lang w:eastAsia="pl-PL"/>
        </w:rPr>
        <w:t>w sprawie świadczeń nienależnie pobranych</w:t>
      </w:r>
      <w:r w:rsidR="006D05C9">
        <w:rPr>
          <w:rFonts w:ascii="Times New Roman" w:eastAsia="Calibri" w:hAnsi="Times New Roman" w:cs="Times New Roman"/>
          <w:color w:val="333333"/>
          <w:lang w:eastAsia="pl-PL"/>
        </w:rPr>
        <w:t xml:space="preserve"> i odzyskano</w:t>
      </w:r>
      <w:r w:rsidR="00A02EE9">
        <w:rPr>
          <w:rFonts w:ascii="Times New Roman" w:eastAsia="Calibri" w:hAnsi="Times New Roman" w:cs="Times New Roman"/>
          <w:color w:val="333333"/>
          <w:lang w:eastAsia="pl-PL"/>
        </w:rPr>
        <w:t xml:space="preserve"> kwotę </w:t>
      </w:r>
      <w:r w:rsidR="009637EC">
        <w:rPr>
          <w:rFonts w:ascii="Times New Roman" w:eastAsia="Calibri" w:hAnsi="Times New Roman" w:cs="Times New Roman"/>
          <w:color w:val="333333"/>
          <w:lang w:eastAsia="pl-PL"/>
        </w:rPr>
        <w:t>4 485,07</w:t>
      </w:r>
      <w:r w:rsidR="006D05C9">
        <w:rPr>
          <w:rFonts w:ascii="Times New Roman" w:eastAsia="Calibri" w:hAnsi="Times New Roman" w:cs="Times New Roman"/>
          <w:color w:val="333333"/>
          <w:lang w:eastAsia="pl-PL"/>
        </w:rPr>
        <w:t xml:space="preserve"> zł</w:t>
      </w:r>
      <w:r w:rsidR="00FB5CFC">
        <w:rPr>
          <w:rFonts w:ascii="Times New Roman" w:eastAsia="Calibri" w:hAnsi="Times New Roman" w:cs="Times New Roman"/>
          <w:color w:val="333333"/>
          <w:lang w:eastAsia="pl-PL"/>
        </w:rPr>
        <w:t>.</w:t>
      </w:r>
      <w:r w:rsidR="009637EC">
        <w:rPr>
          <w:rFonts w:ascii="Times New Roman" w:eastAsia="Calibri" w:hAnsi="Times New Roman" w:cs="Times New Roman"/>
          <w:color w:val="333333"/>
          <w:lang w:eastAsia="pl-PL"/>
        </w:rPr>
        <w:t xml:space="preserve"> Z dniem 1 czerwca zadanie zostało przekazane do realizacji </w:t>
      </w:r>
      <w:r w:rsidR="00165D91">
        <w:rPr>
          <w:rFonts w:ascii="Times New Roman" w:eastAsia="Calibri" w:hAnsi="Times New Roman" w:cs="Times New Roman"/>
          <w:color w:val="333333"/>
          <w:lang w:eastAsia="pl-PL"/>
        </w:rPr>
        <w:t xml:space="preserve"> Zakładowi Ubezpieczeń Społecznych.</w:t>
      </w:r>
    </w:p>
    <w:p w14:paraId="633D960F" w14:textId="630E6DD3" w:rsidR="00D55B9A" w:rsidRPr="00FB5CFC" w:rsidRDefault="00FB5CFC" w:rsidP="00FB5CFC">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bCs/>
          <w:lang w:eastAsia="pl-PL"/>
        </w:rPr>
      </w:pPr>
      <w:r w:rsidRPr="00FB5CFC">
        <w:rPr>
          <w:rFonts w:ascii="Times New Roman" w:eastAsia="Calibri" w:hAnsi="Times New Roman" w:cs="Times New Roman"/>
          <w:b/>
          <w:bCs/>
          <w:lang w:eastAsia="pl-PL"/>
        </w:rPr>
        <w:lastRenderedPageBreak/>
        <w:t xml:space="preserve"> </w:t>
      </w:r>
      <w:r w:rsidR="00D55B9A" w:rsidRPr="00FB5CFC">
        <w:rPr>
          <w:rFonts w:ascii="Times New Roman" w:eastAsia="Calibri" w:hAnsi="Times New Roman" w:cs="Times New Roman"/>
          <w:b/>
          <w:bCs/>
          <w:lang w:eastAsia="pl-PL"/>
        </w:rPr>
        <w:t>„ZA ŻYCIEM”</w:t>
      </w:r>
    </w:p>
    <w:p w14:paraId="4CB2A42D" w14:textId="47930E21"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color w:val="FFFFFF"/>
          <w:lang w:eastAsia="pl-PL"/>
        </w:rPr>
      </w:pPr>
      <w:r w:rsidRPr="00D55B9A">
        <w:rPr>
          <w:rFonts w:ascii="Times New Roman" w:eastAsia="Calibri" w:hAnsi="Times New Roman" w:cs="Times New Roman"/>
          <w:lang w:eastAsia="pl-PL"/>
        </w:rPr>
        <w:t xml:space="preserve">   Od 1 stycznia 2017 r. na podstawie przepisów ustawy z dnia 4 listopada 2016 r. o wsparciu kobiet w ciąży i rodzin „za życiem” (Dz.U. z 2016 r. poz. 1860) wypłacane jest jednorazowe świadczenie w wysokości 4</w:t>
      </w:r>
      <w:r w:rsidR="0054646F">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000 zł. Świadczenie przysługuje niezależnie od wysokości dochodu osiąganego przez członka rodziny. Aby uzyskać jednorazowe świadczenie, konieczne jest spełnienie kilku warunków. Wniosek o wypłatę świadczenia należy złożyć w terminie 12 miesięcy od dnia narodzin dziecka. Ponadto podstawowym warunkiem jest posiadanie zaświadczenia lekarskiego, potwierdzającego ciężkie i nieodwracalne upośledzenie albo nieuleczalną chorobę zagrażającą życiu, które powstały w prenatalnym okresie rozwoju dziecka lub w czasie porodu. Zaświadczenie takie powinno być wystawione przez lekarza z którym Narodowy Fundusz Zdrowia zawarł umowę o udzielenie świadczeń opieki zdrowotnej, albo lekarza, który jest zatrudniony lub wykonuje zawód w przychodni, z którą NFZ zawarł umowę o udzielenie świadczeń opieki zdrowotnej posiadającego specjalizację II stopnia lub tytuł specjalisty w dziedzinie: położnictwa i ginekologii, perinatologii lub neonatologii. Podobnie jak w przypadku jednorazowej zapomogi z tytułu urodzenia dziecka (tzw. becikowego) jednorazowe świadczenie przysługuje w sytuacji, gdy matka dziecka pozostawała pod opieką  medyczną nie później niż od 10 tygodnia ciąży do dnia porodu. Fakt ten należy potwierdzić  odpowiednim zaświadczeniem lekarskim wystawionym przez położną. Z wnioskiem o jednorazowe świadczenie mogą występować: matka, ojciec, opiekun prawny albo opiekun faktyczny (czyli osoba faktycznie zajmująca się dzieckiem, jeżeli wystąpiła do sądu z wnioskiem o przysposobienie dziecka) będący świadczeniobiorcą świadczeń opieki zdrowotnej lub osobą uprawnioną do świadczeń opieki zdrowotnej na podstawie przepisów o koordynacji – w rozumieniu przepisów ustawy z dnia 27 sierpnia 2004 r. o świadczeniach opieki zdrowotnej finansowanych ze środków publicznych. W 2</w:t>
      </w:r>
      <w:r w:rsidR="00F437A5">
        <w:rPr>
          <w:rFonts w:ascii="Times New Roman" w:eastAsia="Calibri" w:hAnsi="Times New Roman" w:cs="Times New Roman"/>
          <w:lang w:eastAsia="pl-PL"/>
        </w:rPr>
        <w:t>02</w:t>
      </w:r>
      <w:r w:rsidR="00033856">
        <w:rPr>
          <w:rFonts w:ascii="Times New Roman" w:eastAsia="Calibri" w:hAnsi="Times New Roman" w:cs="Times New Roman"/>
          <w:lang w:eastAsia="pl-PL"/>
        </w:rPr>
        <w:t>2</w:t>
      </w:r>
      <w:r w:rsidR="00F437A5">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 xml:space="preserve"> roku w naszym ośrodku </w:t>
      </w:r>
      <w:r w:rsidR="00033856">
        <w:rPr>
          <w:rFonts w:ascii="Times New Roman" w:eastAsia="Calibri" w:hAnsi="Times New Roman" w:cs="Times New Roman"/>
          <w:lang w:eastAsia="pl-PL"/>
        </w:rPr>
        <w:t xml:space="preserve">nie </w:t>
      </w:r>
      <w:r w:rsidRPr="00D55B9A">
        <w:rPr>
          <w:rFonts w:ascii="Times New Roman" w:eastAsia="Calibri" w:hAnsi="Times New Roman" w:cs="Times New Roman"/>
          <w:lang w:eastAsia="pl-PL"/>
        </w:rPr>
        <w:t>wypłac</w:t>
      </w:r>
      <w:r w:rsidR="00B13576">
        <w:rPr>
          <w:rFonts w:ascii="Times New Roman" w:eastAsia="Calibri" w:hAnsi="Times New Roman" w:cs="Times New Roman"/>
          <w:lang w:eastAsia="pl-PL"/>
        </w:rPr>
        <w:t xml:space="preserve">ono </w:t>
      </w:r>
      <w:r w:rsidRPr="00D55B9A">
        <w:rPr>
          <w:rFonts w:ascii="Times New Roman" w:eastAsia="Calibri" w:hAnsi="Times New Roman" w:cs="Times New Roman"/>
          <w:lang w:eastAsia="pl-PL"/>
        </w:rPr>
        <w:t>taki</w:t>
      </w:r>
      <w:r w:rsidR="00033856">
        <w:rPr>
          <w:rFonts w:ascii="Times New Roman" w:eastAsia="Calibri" w:hAnsi="Times New Roman" w:cs="Times New Roman"/>
          <w:lang w:eastAsia="pl-PL"/>
        </w:rPr>
        <w:t>ch</w:t>
      </w:r>
      <w:r w:rsidRPr="00D55B9A">
        <w:rPr>
          <w:rFonts w:ascii="Times New Roman" w:eastAsia="Calibri" w:hAnsi="Times New Roman" w:cs="Times New Roman"/>
          <w:lang w:eastAsia="pl-PL"/>
        </w:rPr>
        <w:t xml:space="preserve"> świadcze</w:t>
      </w:r>
      <w:r w:rsidR="00033856">
        <w:rPr>
          <w:rFonts w:ascii="Times New Roman" w:eastAsia="Calibri" w:hAnsi="Times New Roman" w:cs="Times New Roman"/>
          <w:lang w:eastAsia="pl-PL"/>
        </w:rPr>
        <w:t>ń.</w:t>
      </w:r>
    </w:p>
    <w:p w14:paraId="7C512D4F" w14:textId="77777777" w:rsidR="00D55B9A" w:rsidRPr="00D55B9A" w:rsidRDefault="00D55B9A" w:rsidP="00D55B9A">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KARTA DUŻEJ RODZINY</w:t>
      </w:r>
    </w:p>
    <w:p w14:paraId="503A8C26" w14:textId="7747766E" w:rsidR="00CA6431" w:rsidRDefault="00D55B9A" w:rsidP="00CA6431">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Ogólnopolska Karta Dużej Rodziny jest realizowana w ramach rządowego programu wspierania rodzin wielodzietnych, skierowanego do rodzin posiadających co najmniej 3 dzieci, w wieku do 18 roku życia lub maksymalnie do 25 roku życia - jeżeli dziecko kontynuuje naukę szkolną</w:t>
      </w:r>
      <w:r w:rsidR="00542569">
        <w:rPr>
          <w:rFonts w:ascii="Times New Roman" w:eastAsia="Calibri" w:hAnsi="Times New Roman" w:cs="Times New Roman"/>
          <w:lang w:eastAsia="pl-PL"/>
        </w:rPr>
        <w:t>, a rodzice, którzy kiedykolwiek mieli na utrzymaniu 3 lub więcej dzieci są również uprawnieni</w:t>
      </w:r>
      <w:r w:rsidRPr="00D55B9A">
        <w:rPr>
          <w:rFonts w:ascii="Times New Roman" w:eastAsia="Calibri" w:hAnsi="Times New Roman" w:cs="Times New Roman"/>
          <w:lang w:eastAsia="pl-PL"/>
        </w:rPr>
        <w:t>. Do programu mogą przystąpić także rodziny zastępcze oraz rodzinne domy dziecka. Przyznanie Karty Dużej Rodziny jest bezpłatne, każdemu członkowi rodziny, niezależne od dochodów. Posiadacze Karty Dużej Rodziny mogą skorzystać z różnego rodzaju zniżek i uprawnień na terenie całego kraju. W okresie od 01.01.20</w:t>
      </w:r>
      <w:r w:rsidR="00CC3FA0">
        <w:rPr>
          <w:rFonts w:ascii="Times New Roman" w:eastAsia="Calibri" w:hAnsi="Times New Roman" w:cs="Times New Roman"/>
          <w:lang w:eastAsia="pl-PL"/>
        </w:rPr>
        <w:t>2</w:t>
      </w:r>
      <w:r w:rsidR="008A06FF">
        <w:rPr>
          <w:rFonts w:ascii="Times New Roman" w:eastAsia="Calibri" w:hAnsi="Times New Roman" w:cs="Times New Roman"/>
          <w:lang w:eastAsia="pl-PL"/>
        </w:rPr>
        <w:t>2</w:t>
      </w:r>
      <w:r w:rsidRPr="00D55B9A">
        <w:rPr>
          <w:rFonts w:ascii="Times New Roman" w:eastAsia="Calibri" w:hAnsi="Times New Roman" w:cs="Times New Roman"/>
          <w:lang w:eastAsia="pl-PL"/>
        </w:rPr>
        <w:t>r. do 31.12.20</w:t>
      </w:r>
      <w:r w:rsidR="00CC3FA0">
        <w:rPr>
          <w:rFonts w:ascii="Times New Roman" w:eastAsia="Calibri" w:hAnsi="Times New Roman" w:cs="Times New Roman"/>
          <w:lang w:eastAsia="pl-PL"/>
        </w:rPr>
        <w:t>2</w:t>
      </w:r>
      <w:r w:rsidR="008A06FF">
        <w:rPr>
          <w:rFonts w:ascii="Times New Roman" w:eastAsia="Calibri" w:hAnsi="Times New Roman" w:cs="Times New Roman"/>
          <w:lang w:eastAsia="pl-PL"/>
        </w:rPr>
        <w:t>2</w:t>
      </w:r>
      <w:r w:rsidRPr="00D55B9A">
        <w:rPr>
          <w:rFonts w:ascii="Times New Roman" w:eastAsia="Calibri" w:hAnsi="Times New Roman" w:cs="Times New Roman"/>
          <w:lang w:eastAsia="pl-PL"/>
        </w:rPr>
        <w:t xml:space="preserve">r. wydaliśmy </w:t>
      </w:r>
      <w:r w:rsidR="004A5C64">
        <w:rPr>
          <w:rFonts w:ascii="Times New Roman" w:eastAsia="Calibri" w:hAnsi="Times New Roman" w:cs="Times New Roman"/>
          <w:lang w:eastAsia="pl-PL"/>
        </w:rPr>
        <w:t>211</w:t>
      </w:r>
      <w:r w:rsidR="0074076C">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kart</w:t>
      </w:r>
      <w:r w:rsidR="00D603A1">
        <w:rPr>
          <w:rFonts w:ascii="Times New Roman" w:eastAsia="Calibri" w:hAnsi="Times New Roman" w:cs="Times New Roman"/>
          <w:lang w:eastAsia="pl-PL"/>
        </w:rPr>
        <w:t xml:space="preserve"> tradycyjnych oraz </w:t>
      </w:r>
      <w:r w:rsidR="004A5C64">
        <w:rPr>
          <w:rFonts w:ascii="Times New Roman" w:eastAsia="Calibri" w:hAnsi="Times New Roman" w:cs="Times New Roman"/>
          <w:lang w:eastAsia="pl-PL"/>
        </w:rPr>
        <w:t>213</w:t>
      </w:r>
      <w:r w:rsidR="00D603A1">
        <w:rPr>
          <w:rFonts w:ascii="Times New Roman" w:eastAsia="Calibri" w:hAnsi="Times New Roman" w:cs="Times New Roman"/>
          <w:lang w:eastAsia="pl-PL"/>
        </w:rPr>
        <w:t xml:space="preserve"> elektroniczn</w:t>
      </w:r>
      <w:r w:rsidR="004A5C64">
        <w:rPr>
          <w:rFonts w:ascii="Times New Roman" w:eastAsia="Calibri" w:hAnsi="Times New Roman" w:cs="Times New Roman"/>
          <w:lang w:eastAsia="pl-PL"/>
        </w:rPr>
        <w:t>ych</w:t>
      </w:r>
      <w:r w:rsidRPr="00D55B9A">
        <w:rPr>
          <w:rFonts w:ascii="Times New Roman" w:eastAsia="Calibri" w:hAnsi="Times New Roman" w:cs="Times New Roman"/>
          <w:lang w:eastAsia="pl-PL"/>
        </w:rPr>
        <w:t xml:space="preserve"> dla </w:t>
      </w:r>
      <w:r w:rsidR="004A5C64">
        <w:rPr>
          <w:rFonts w:ascii="Times New Roman" w:eastAsia="Calibri" w:hAnsi="Times New Roman" w:cs="Times New Roman"/>
          <w:lang w:eastAsia="pl-PL"/>
        </w:rPr>
        <w:t>79</w:t>
      </w:r>
      <w:r w:rsidR="0054646F">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 xml:space="preserve">rodzin. Ogółem od 2014 r do </w:t>
      </w:r>
      <w:r w:rsidR="004A5C64">
        <w:rPr>
          <w:rFonts w:ascii="Times New Roman" w:eastAsia="Calibri" w:hAnsi="Times New Roman" w:cs="Times New Roman"/>
          <w:lang w:eastAsia="pl-PL"/>
        </w:rPr>
        <w:t xml:space="preserve">końca </w:t>
      </w:r>
      <w:r w:rsidRPr="00D55B9A">
        <w:rPr>
          <w:rFonts w:ascii="Times New Roman" w:eastAsia="Calibri" w:hAnsi="Times New Roman" w:cs="Times New Roman"/>
          <w:lang w:eastAsia="pl-PL"/>
        </w:rPr>
        <w:t>20</w:t>
      </w:r>
      <w:r w:rsidR="00CC3FA0">
        <w:rPr>
          <w:rFonts w:ascii="Times New Roman" w:eastAsia="Calibri" w:hAnsi="Times New Roman" w:cs="Times New Roman"/>
          <w:lang w:eastAsia="pl-PL"/>
        </w:rPr>
        <w:t>2</w:t>
      </w:r>
      <w:r w:rsidR="004A5C64">
        <w:rPr>
          <w:rFonts w:ascii="Times New Roman" w:eastAsia="Calibri" w:hAnsi="Times New Roman" w:cs="Times New Roman"/>
          <w:lang w:eastAsia="pl-PL"/>
        </w:rPr>
        <w:t>2</w:t>
      </w:r>
      <w:r w:rsidRPr="00D55B9A">
        <w:rPr>
          <w:rFonts w:ascii="Times New Roman" w:eastAsia="Calibri" w:hAnsi="Times New Roman" w:cs="Times New Roman"/>
          <w:lang w:eastAsia="pl-PL"/>
        </w:rPr>
        <w:t xml:space="preserve"> r. wyd</w:t>
      </w:r>
      <w:r w:rsidR="004A5C64">
        <w:rPr>
          <w:rFonts w:ascii="Times New Roman" w:eastAsia="Calibri" w:hAnsi="Times New Roman" w:cs="Times New Roman"/>
          <w:lang w:eastAsia="pl-PL"/>
        </w:rPr>
        <w:t>ano</w:t>
      </w:r>
      <w:r w:rsidRPr="00D55B9A">
        <w:rPr>
          <w:rFonts w:ascii="Times New Roman" w:eastAsia="Calibri" w:hAnsi="Times New Roman" w:cs="Times New Roman"/>
          <w:lang w:eastAsia="pl-PL"/>
        </w:rPr>
        <w:t xml:space="preserve"> </w:t>
      </w:r>
      <w:r w:rsidR="004A5C64">
        <w:rPr>
          <w:rFonts w:ascii="Times New Roman" w:eastAsia="Calibri" w:hAnsi="Times New Roman" w:cs="Times New Roman"/>
          <w:lang w:eastAsia="pl-PL"/>
        </w:rPr>
        <w:t>1768</w:t>
      </w:r>
      <w:r w:rsidR="0074076C">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kart</w:t>
      </w:r>
      <w:r w:rsidR="0074076C">
        <w:rPr>
          <w:rFonts w:ascii="Times New Roman" w:eastAsia="Calibri" w:hAnsi="Times New Roman" w:cs="Times New Roman"/>
          <w:lang w:eastAsia="pl-PL"/>
        </w:rPr>
        <w:t>.</w:t>
      </w:r>
    </w:p>
    <w:p w14:paraId="5C1D1F05" w14:textId="740E18C7" w:rsidR="00CA6431" w:rsidRPr="00CA6431" w:rsidRDefault="00CA6431" w:rsidP="00CA6431">
      <w:pPr>
        <w:pStyle w:val="Akapitzlist"/>
        <w:numPr>
          <w:ilvl w:val="0"/>
          <w:numId w:val="39"/>
        </w:numPr>
        <w:autoSpaceDE w:val="0"/>
        <w:autoSpaceDN w:val="0"/>
        <w:adjustRightInd w:val="0"/>
        <w:jc w:val="both"/>
        <w:rPr>
          <w:b/>
          <w:bCs/>
          <w:lang w:eastAsia="pl-PL"/>
        </w:rPr>
      </w:pPr>
      <w:r w:rsidRPr="00CA6431">
        <w:rPr>
          <w:b/>
          <w:bCs/>
          <w:lang w:eastAsia="pl-PL"/>
        </w:rPr>
        <w:t>DODATEK OSŁONOWY</w:t>
      </w:r>
    </w:p>
    <w:p w14:paraId="39DFF166" w14:textId="13816225" w:rsidR="00CA6431" w:rsidRPr="00071B00" w:rsidRDefault="00CA6431" w:rsidP="00B177A0">
      <w:pPr>
        <w:autoSpaceDE w:val="0"/>
        <w:autoSpaceDN w:val="0"/>
        <w:adjustRightInd w:val="0"/>
        <w:spacing w:after="0" w:line="240" w:lineRule="auto"/>
        <w:jc w:val="both"/>
        <w:rPr>
          <w:rFonts w:ascii="Times New Roman" w:eastAsia="Times New Roman" w:hAnsi="Times New Roman" w:cs="Times New Roman"/>
          <w:lang w:eastAsia="pl-PL"/>
        </w:rPr>
      </w:pPr>
      <w:r w:rsidRPr="00CA6431">
        <w:rPr>
          <w:rFonts w:ascii="Times New Roman" w:eastAsia="Times New Roman" w:hAnsi="Times New Roman" w:cs="Times New Roman"/>
          <w:lang w:eastAsia="pl-PL"/>
        </w:rPr>
        <w:t xml:space="preserve">Od stycznia 2022 r.  realizowany był także dodatek osłonowy. </w:t>
      </w:r>
      <w:r w:rsidRPr="00CA6431">
        <w:rPr>
          <w:rFonts w:ascii="Times New Roman" w:eastAsia="Times New Roman" w:hAnsi="Times New Roman" w:cs="Times New Roman"/>
          <w:color w:val="000000" w:themeColor="text1"/>
          <w:bdr w:val="none" w:sz="0" w:space="0" w:color="auto" w:frame="1"/>
          <w:shd w:val="clear" w:color="auto" w:fill="FFFFFF"/>
          <w:lang w:eastAsia="pl-PL"/>
        </w:rPr>
        <w:t>Wysokości dopłat w skali roku w ramach dodatku osłonowego:</w:t>
      </w:r>
    </w:p>
    <w:p w14:paraId="5F3C9FB5" w14:textId="281ED42A" w:rsidR="00CA6431" w:rsidRPr="00CA6431" w:rsidRDefault="00CA6431" w:rsidP="00B177A0">
      <w:pPr>
        <w:numPr>
          <w:ilvl w:val="0"/>
          <w:numId w:val="40"/>
        </w:numPr>
        <w:spacing w:after="0" w:line="240" w:lineRule="auto"/>
        <w:jc w:val="both"/>
        <w:rPr>
          <w:rFonts w:ascii="Times New Roman" w:eastAsia="Times New Roman" w:hAnsi="Times New Roman" w:cs="Times New Roman"/>
          <w:color w:val="000000" w:themeColor="text1"/>
          <w:lang w:eastAsia="pl-PL"/>
        </w:rPr>
      </w:pPr>
      <w:r w:rsidRPr="00CA6431">
        <w:rPr>
          <w:rFonts w:ascii="Times New Roman" w:eastAsia="Times New Roman" w:hAnsi="Times New Roman" w:cs="Times New Roman"/>
          <w:color w:val="000000" w:themeColor="text1"/>
          <w:shd w:val="clear" w:color="auto" w:fill="FFFFFF"/>
          <w:lang w:eastAsia="pl-PL"/>
        </w:rPr>
        <w:t>jednoosobowe gospodarstwo domowe 400 lub 500 zł przy założeniu, że  dochód</w:t>
      </w:r>
      <w:r w:rsidR="00071B00">
        <w:rPr>
          <w:rFonts w:ascii="Times New Roman" w:eastAsia="Times New Roman" w:hAnsi="Times New Roman" w:cs="Times New Roman"/>
          <w:color w:val="000000" w:themeColor="text1"/>
          <w:shd w:val="clear" w:color="auto" w:fill="FFFFFF"/>
          <w:lang w:eastAsia="pl-PL"/>
        </w:rPr>
        <w:t xml:space="preserve"> </w:t>
      </w:r>
      <w:r w:rsidRPr="00CA6431">
        <w:rPr>
          <w:rFonts w:ascii="Times New Roman" w:eastAsia="Times New Roman" w:hAnsi="Times New Roman" w:cs="Times New Roman"/>
          <w:color w:val="000000" w:themeColor="text1"/>
          <w:shd w:val="clear" w:color="auto" w:fill="FFFFFF"/>
          <w:lang w:eastAsia="pl-PL"/>
        </w:rPr>
        <w:t>nie przekroczy 2100 złotych,</w:t>
      </w:r>
    </w:p>
    <w:p w14:paraId="33C7D1CC" w14:textId="063F6EF1" w:rsidR="00CA6431" w:rsidRPr="00CA6431" w:rsidRDefault="00CA6431" w:rsidP="00071B00">
      <w:pPr>
        <w:numPr>
          <w:ilvl w:val="0"/>
          <w:numId w:val="40"/>
        </w:numPr>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CA6431">
        <w:rPr>
          <w:rFonts w:ascii="Times New Roman" w:eastAsia="Times New Roman" w:hAnsi="Times New Roman" w:cs="Times New Roman"/>
          <w:color w:val="000000" w:themeColor="text1"/>
          <w:shd w:val="clear" w:color="auto" w:fill="FFFFFF"/>
          <w:lang w:eastAsia="pl-PL"/>
        </w:rPr>
        <w:t>gospodarstwo 2-3 osobowe 600 lub 750 zł przy założeniu, że dochód nie przekroczył 1500 złotych miesięcznie na osobę,</w:t>
      </w:r>
    </w:p>
    <w:p w14:paraId="13C8604B" w14:textId="1392EA9E" w:rsidR="00CA6431" w:rsidRPr="00CA6431" w:rsidRDefault="00CA6431" w:rsidP="00071B00">
      <w:pPr>
        <w:numPr>
          <w:ilvl w:val="0"/>
          <w:numId w:val="40"/>
        </w:numPr>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CA6431">
        <w:rPr>
          <w:rFonts w:ascii="Times New Roman" w:eastAsia="Times New Roman" w:hAnsi="Times New Roman" w:cs="Times New Roman"/>
          <w:color w:val="000000" w:themeColor="text1"/>
          <w:shd w:val="clear" w:color="auto" w:fill="FFFFFF"/>
          <w:lang w:eastAsia="pl-PL"/>
        </w:rPr>
        <w:t>gospodarstwo 4-5 osobowe 850 zł lub 1062,50 zł przy założeniu, że dochód</w:t>
      </w:r>
      <w:r w:rsidR="00071B00">
        <w:rPr>
          <w:rFonts w:ascii="Times New Roman" w:eastAsia="Times New Roman" w:hAnsi="Times New Roman" w:cs="Times New Roman"/>
          <w:color w:val="000000" w:themeColor="text1"/>
          <w:shd w:val="clear" w:color="auto" w:fill="FFFFFF"/>
          <w:lang w:eastAsia="pl-PL"/>
        </w:rPr>
        <w:t xml:space="preserve"> </w:t>
      </w:r>
      <w:r w:rsidRPr="00CA6431">
        <w:rPr>
          <w:rFonts w:ascii="Times New Roman" w:eastAsia="Times New Roman" w:hAnsi="Times New Roman" w:cs="Times New Roman"/>
          <w:color w:val="000000" w:themeColor="text1"/>
          <w:shd w:val="clear" w:color="auto" w:fill="FFFFFF"/>
          <w:lang w:eastAsia="pl-PL"/>
        </w:rPr>
        <w:t>nie przekroczy 1500 złotych miesięcznie na osobę,</w:t>
      </w:r>
    </w:p>
    <w:p w14:paraId="0BE521CF" w14:textId="77777777" w:rsidR="00071B00" w:rsidRDefault="00CA6431" w:rsidP="004D0B02">
      <w:pPr>
        <w:numPr>
          <w:ilvl w:val="0"/>
          <w:numId w:val="40"/>
        </w:numPr>
        <w:spacing w:after="0" w:line="240" w:lineRule="auto"/>
        <w:jc w:val="both"/>
        <w:rPr>
          <w:rFonts w:ascii="Times New Roman" w:eastAsia="Times New Roman" w:hAnsi="Times New Roman" w:cs="Times New Roman"/>
          <w:color w:val="000000" w:themeColor="text1"/>
          <w:lang w:eastAsia="pl-PL"/>
        </w:rPr>
      </w:pPr>
      <w:r w:rsidRPr="00CA6431">
        <w:rPr>
          <w:rFonts w:ascii="Times New Roman" w:eastAsia="Times New Roman" w:hAnsi="Times New Roman" w:cs="Times New Roman"/>
          <w:color w:val="000000" w:themeColor="text1"/>
          <w:shd w:val="clear" w:color="auto" w:fill="FFFFFF"/>
          <w:lang w:eastAsia="pl-PL"/>
        </w:rPr>
        <w:t>gospodarstwo 6 i więcej osobowe</w:t>
      </w:r>
      <w:r w:rsidR="00071B00">
        <w:rPr>
          <w:rFonts w:ascii="Times New Roman" w:eastAsia="Times New Roman" w:hAnsi="Times New Roman" w:cs="Times New Roman"/>
          <w:color w:val="000000" w:themeColor="text1"/>
          <w:shd w:val="clear" w:color="auto" w:fill="FFFFFF"/>
          <w:lang w:eastAsia="pl-PL"/>
        </w:rPr>
        <w:t xml:space="preserve"> </w:t>
      </w:r>
      <w:r w:rsidRPr="00CA6431">
        <w:rPr>
          <w:rFonts w:ascii="Times New Roman" w:eastAsia="Times New Roman" w:hAnsi="Times New Roman" w:cs="Times New Roman"/>
          <w:color w:val="000000" w:themeColor="text1"/>
          <w:shd w:val="clear" w:color="auto" w:fill="FFFFFF"/>
          <w:lang w:eastAsia="pl-PL"/>
        </w:rPr>
        <w:t>1150 zł lub 1437,50 zł przy założeniu, że dochód</w:t>
      </w:r>
      <w:r w:rsidR="00071B00">
        <w:rPr>
          <w:rFonts w:ascii="Times New Roman" w:eastAsia="Times New Roman" w:hAnsi="Times New Roman" w:cs="Times New Roman"/>
          <w:color w:val="000000" w:themeColor="text1"/>
          <w:shd w:val="clear" w:color="auto" w:fill="FFFFFF"/>
          <w:lang w:eastAsia="pl-PL"/>
        </w:rPr>
        <w:t xml:space="preserve"> </w:t>
      </w:r>
      <w:r w:rsidRPr="00CA6431">
        <w:rPr>
          <w:rFonts w:ascii="Times New Roman" w:eastAsia="Times New Roman" w:hAnsi="Times New Roman" w:cs="Times New Roman"/>
          <w:color w:val="000000" w:themeColor="text1"/>
          <w:shd w:val="clear" w:color="auto" w:fill="FFFFFF"/>
          <w:lang w:eastAsia="pl-PL"/>
        </w:rPr>
        <w:t>nie przekroczy 1500 złotych miesięcznie na osobę.</w:t>
      </w:r>
    </w:p>
    <w:p w14:paraId="1B0F53F4" w14:textId="1B702537" w:rsidR="00CA6431" w:rsidRPr="00071B00" w:rsidRDefault="00CA6431" w:rsidP="004D0B02">
      <w:pPr>
        <w:spacing w:after="0" w:line="240" w:lineRule="auto"/>
        <w:jc w:val="both"/>
        <w:rPr>
          <w:rFonts w:ascii="Times New Roman" w:eastAsia="Times New Roman" w:hAnsi="Times New Roman" w:cs="Times New Roman"/>
          <w:color w:val="000000" w:themeColor="text1"/>
          <w:lang w:eastAsia="pl-PL"/>
        </w:rPr>
      </w:pPr>
      <w:r w:rsidRPr="00071B00">
        <w:rPr>
          <w:rFonts w:ascii="Times New Roman" w:eastAsia="Times New Roman" w:hAnsi="Times New Roman" w:cs="Times New Roman"/>
          <w:color w:val="000000" w:themeColor="text1"/>
          <w:bdr w:val="none" w:sz="0" w:space="0" w:color="auto" w:frame="1"/>
          <w:shd w:val="clear" w:color="auto" w:fill="FFFFFF"/>
          <w:lang w:eastAsia="pl-PL"/>
        </w:rPr>
        <w:t>podwyższenie kwoty dofinansowania uzależnione było od źródła ogrzewania –</w:t>
      </w:r>
      <w:r w:rsidRPr="00071B00">
        <w:rPr>
          <w:rFonts w:ascii="Times New Roman" w:eastAsia="Times New Roman" w:hAnsi="Times New Roman" w:cs="Times New Roman"/>
          <w:color w:val="000000" w:themeColor="text1"/>
          <w:shd w:val="clear" w:color="auto" w:fill="FFFFFF"/>
          <w:lang w:eastAsia="pl-PL"/>
        </w:rPr>
        <w:t xml:space="preserve"> wyższa kwota dodatku przysługiwała w przypadku gdy głównym źródłem ogrzewania gospodarstwa domowego jest kocioł na paliwo stałe, kominek, koza, ogrzewacz powietrza, trzon kuchenny, </w:t>
      </w:r>
      <w:proofErr w:type="spellStart"/>
      <w:r w:rsidRPr="00071B00">
        <w:rPr>
          <w:rFonts w:ascii="Times New Roman" w:eastAsia="Times New Roman" w:hAnsi="Times New Roman" w:cs="Times New Roman"/>
          <w:color w:val="000000" w:themeColor="text1"/>
          <w:shd w:val="clear" w:color="auto" w:fill="FFFFFF"/>
          <w:lang w:eastAsia="pl-PL"/>
        </w:rPr>
        <w:t>piecokuchnia</w:t>
      </w:r>
      <w:proofErr w:type="spellEnd"/>
      <w:r w:rsidRPr="00071B00">
        <w:rPr>
          <w:rFonts w:ascii="Times New Roman" w:eastAsia="Times New Roman" w:hAnsi="Times New Roman" w:cs="Times New Roman"/>
          <w:color w:val="000000" w:themeColor="text1"/>
          <w:shd w:val="clear" w:color="auto" w:fill="FFFFFF"/>
          <w:lang w:eastAsia="pl-PL"/>
        </w:rPr>
        <w:t>, kuchnia węglowa lub piec kaflowy na paliwo stałe, zasilane węglem lub paliwami węglopochodnymi, </w:t>
      </w:r>
      <w:r w:rsidRPr="00071B00">
        <w:rPr>
          <w:rFonts w:ascii="Times New Roman" w:eastAsia="Times New Roman" w:hAnsi="Times New Roman" w:cs="Times New Roman"/>
          <w:color w:val="000000" w:themeColor="text1"/>
          <w:bdr w:val="none" w:sz="0" w:space="0" w:color="auto" w:frame="1"/>
          <w:shd w:val="clear" w:color="auto" w:fill="FFFFFF"/>
          <w:lang w:eastAsia="pl-PL"/>
        </w:rPr>
        <w:t>wpisane do centralnej ewidencji emisyjności budynków,</w:t>
      </w:r>
      <w:r w:rsidRPr="00071B00">
        <w:rPr>
          <w:rFonts w:ascii="Times New Roman" w:eastAsia="Times New Roman" w:hAnsi="Times New Roman" w:cs="Times New Roman"/>
          <w:color w:val="000000" w:themeColor="text1"/>
          <w:shd w:val="clear" w:color="auto" w:fill="FFFFFF"/>
          <w:lang w:eastAsia="pl-PL"/>
        </w:rPr>
        <w:t> o której mowa w art. 27a ust. 1 ustawy z dnia 21 listopada 2008 r. o wspieraniu termomodernizacji i remontów oraz o centralnej ewidencji emisyjności budynków</w:t>
      </w:r>
      <w:r w:rsidR="00502AE0">
        <w:rPr>
          <w:rFonts w:ascii="Times New Roman" w:eastAsia="Times New Roman" w:hAnsi="Times New Roman" w:cs="Times New Roman"/>
          <w:color w:val="000000" w:themeColor="text1"/>
          <w:shd w:val="clear" w:color="auto" w:fill="FFFFFF"/>
          <w:lang w:eastAsia="pl-PL"/>
        </w:rPr>
        <w:t>.</w:t>
      </w:r>
    </w:p>
    <w:p w14:paraId="77717230" w14:textId="7CA54E1D" w:rsidR="000C0640" w:rsidRDefault="004A31C4" w:rsidP="004A31C4">
      <w:pPr>
        <w:spacing w:after="0" w:line="240" w:lineRule="auto"/>
        <w:jc w:val="both"/>
        <w:rPr>
          <w:rFonts w:ascii="Times New Roman" w:eastAsia="Times New Roman" w:hAnsi="Times New Roman" w:cs="Times New Roman"/>
          <w:color w:val="000000" w:themeColor="text1"/>
          <w:shd w:val="clear" w:color="auto" w:fill="FFFFFF"/>
          <w:lang w:eastAsia="pl-PL"/>
        </w:rPr>
      </w:pPr>
      <w:r>
        <w:rPr>
          <w:rFonts w:ascii="Times New Roman" w:eastAsia="Times New Roman" w:hAnsi="Times New Roman" w:cs="Times New Roman"/>
          <w:color w:val="000000" w:themeColor="text1"/>
          <w:shd w:val="clear" w:color="auto" w:fill="FFFFFF"/>
          <w:lang w:eastAsia="pl-PL"/>
        </w:rPr>
        <w:t xml:space="preserve">   </w:t>
      </w:r>
      <w:r w:rsidR="00CA6431" w:rsidRPr="00CA6431">
        <w:rPr>
          <w:rFonts w:ascii="Times New Roman" w:eastAsia="Times New Roman" w:hAnsi="Times New Roman" w:cs="Times New Roman"/>
          <w:color w:val="000000" w:themeColor="text1"/>
          <w:shd w:val="clear" w:color="auto" w:fill="FFFFFF"/>
          <w:lang w:eastAsia="pl-PL"/>
        </w:rPr>
        <w:t>W przypadku dodatku osłonowego obowiązywała. zasada złotówka za złotówkę, tzn. dodatek przyznawany był nawet po przekroczeniu kryterium dochodowego, a kwota dodatku była pomniejszana o kwotę tego przekroczenia.</w:t>
      </w:r>
      <w:r w:rsidR="00071B00">
        <w:rPr>
          <w:rFonts w:ascii="Times New Roman" w:eastAsia="Times New Roman" w:hAnsi="Times New Roman" w:cs="Times New Roman"/>
          <w:color w:val="000000" w:themeColor="text1"/>
          <w:shd w:val="clear" w:color="auto" w:fill="FFFFFF"/>
          <w:lang w:eastAsia="pl-PL"/>
        </w:rPr>
        <w:t xml:space="preserve"> </w:t>
      </w:r>
      <w:r w:rsidR="00CA6431" w:rsidRPr="00CA6431">
        <w:rPr>
          <w:rFonts w:ascii="Times New Roman" w:eastAsia="Times New Roman" w:hAnsi="Times New Roman" w:cs="Times New Roman"/>
          <w:color w:val="000000" w:themeColor="text1"/>
          <w:shd w:val="clear" w:color="auto" w:fill="FFFFFF"/>
          <w:lang w:eastAsia="pl-PL"/>
        </w:rPr>
        <w:t>W przypadku gdy ustalona wysokość dodatku osłonowego była niższa niż 20 zł dodatek nie przysługiwał.</w:t>
      </w:r>
      <w:r w:rsidR="00071B00">
        <w:rPr>
          <w:rFonts w:ascii="Times New Roman" w:eastAsia="Times New Roman" w:hAnsi="Times New Roman" w:cs="Times New Roman"/>
          <w:color w:val="000000" w:themeColor="text1"/>
          <w:lang w:eastAsia="pl-PL"/>
        </w:rPr>
        <w:t xml:space="preserve"> </w:t>
      </w:r>
      <w:r w:rsidR="00CA6431" w:rsidRPr="00CA6431">
        <w:rPr>
          <w:rFonts w:ascii="Times New Roman" w:eastAsia="Times New Roman" w:hAnsi="Times New Roman" w:cs="Times New Roman"/>
          <w:color w:val="000000" w:themeColor="text1"/>
          <w:shd w:val="clear" w:color="auto" w:fill="FFFFFF"/>
          <w:lang w:eastAsia="pl-PL"/>
        </w:rPr>
        <w:t>Ustawa o dodatku osłonowym stanowiła, że jedna osoba może wchodzić w skład tylko jednego gospodarstwa domowego. </w:t>
      </w:r>
      <w:r w:rsidR="00CA6431" w:rsidRPr="00CA6431">
        <w:rPr>
          <w:rFonts w:ascii="Times New Roman" w:eastAsia="Times New Roman" w:hAnsi="Times New Roman" w:cs="Times New Roman"/>
          <w:color w:val="000000" w:themeColor="text1"/>
          <w:bdr w:val="none" w:sz="0" w:space="0" w:color="auto" w:frame="1"/>
          <w:shd w:val="clear" w:color="auto" w:fill="FFFFFF"/>
          <w:lang w:eastAsia="pl-PL"/>
        </w:rPr>
        <w:t>W przypadku gdy wniosek o wypłatę dodatku osłonowego dla gospodarstwa domowego wieloosobowego złożyła więcej niż jedna osoba, dodatek ten przyznawany był wnioskodawcy, który złożył taki wniosek jako pierwszy.</w:t>
      </w:r>
      <w:r w:rsidR="00CA6431" w:rsidRPr="00CA6431">
        <w:rPr>
          <w:rFonts w:ascii="Times New Roman" w:eastAsia="Times New Roman" w:hAnsi="Times New Roman" w:cs="Times New Roman"/>
          <w:color w:val="000000" w:themeColor="text1"/>
          <w:lang w:eastAsia="pl-PL"/>
        </w:rPr>
        <w:t xml:space="preserve"> </w:t>
      </w:r>
      <w:r w:rsidR="00CA6431" w:rsidRPr="00CA6431">
        <w:rPr>
          <w:rFonts w:ascii="Times New Roman" w:eastAsia="Times New Roman" w:hAnsi="Times New Roman" w:cs="Times New Roman"/>
          <w:color w:val="000000" w:themeColor="text1"/>
          <w:shd w:val="clear" w:color="auto" w:fill="FFFFFF"/>
          <w:lang w:eastAsia="pl-PL"/>
        </w:rPr>
        <w:t xml:space="preserve">Wnioski można było składać do 31 października 2022 r. </w:t>
      </w:r>
    </w:p>
    <w:p w14:paraId="04407F78" w14:textId="10AE9574" w:rsidR="000C0640" w:rsidRPr="00780A32" w:rsidRDefault="004A31C4" w:rsidP="00780A32">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shd w:val="clear" w:color="auto" w:fill="FFFFFF"/>
          <w:lang w:eastAsia="pl-PL"/>
        </w:rPr>
        <w:t xml:space="preserve">  Złożo</w:t>
      </w:r>
      <w:r w:rsidRPr="004A31C4">
        <w:rPr>
          <w:rFonts w:ascii="Times New Roman" w:eastAsia="Times New Roman" w:hAnsi="Times New Roman" w:cs="Times New Roman"/>
          <w:color w:val="000000" w:themeColor="text1"/>
          <w:shd w:val="clear" w:color="auto" w:fill="FFFFFF"/>
          <w:lang w:eastAsia="pl-PL"/>
        </w:rPr>
        <w:t xml:space="preserve">nych zostało 1967 wniosków. 1814 wnioskodawców otrzymało dodatek osłonowy na kwotę </w:t>
      </w:r>
      <w:r w:rsidRPr="004A31C4">
        <w:rPr>
          <w:rStyle w:val="pre"/>
          <w:rFonts w:ascii="Times New Roman" w:hAnsi="Times New Roman" w:cs="Times New Roman"/>
        </w:rPr>
        <w:t>1 211 970,71</w:t>
      </w:r>
      <w:r>
        <w:rPr>
          <w:rFonts w:ascii="Times New Roman" w:eastAsia="Times New Roman" w:hAnsi="Times New Roman" w:cs="Times New Roman"/>
          <w:color w:val="000000" w:themeColor="text1"/>
          <w:shd w:val="clear" w:color="auto" w:fill="FFFFFF"/>
          <w:lang w:eastAsia="pl-PL"/>
        </w:rPr>
        <w:t xml:space="preserve">zł. Koszty obsługi </w:t>
      </w:r>
      <w:r w:rsidRPr="004A31C4">
        <w:rPr>
          <w:rFonts w:ascii="Times New Roman" w:eastAsia="Times New Roman" w:hAnsi="Times New Roman" w:cs="Times New Roman"/>
          <w:color w:val="000000" w:themeColor="text1"/>
          <w:shd w:val="clear" w:color="auto" w:fill="FFFFFF"/>
          <w:lang w:eastAsia="pl-PL"/>
        </w:rPr>
        <w:t xml:space="preserve">wyniosły </w:t>
      </w:r>
      <w:r w:rsidRPr="004A31C4">
        <w:rPr>
          <w:rStyle w:val="pre"/>
          <w:rFonts w:ascii="Times New Roman" w:hAnsi="Times New Roman" w:cs="Times New Roman"/>
        </w:rPr>
        <w:t>24 239,22 zł.</w:t>
      </w:r>
      <w:r>
        <w:rPr>
          <w:rStyle w:val="pre"/>
          <w:rFonts w:ascii="Times New Roman" w:hAnsi="Times New Roman" w:cs="Times New Roman"/>
        </w:rPr>
        <w:t xml:space="preserve"> Łącznie wydatkowana dotacja na zadanie wyniosła </w:t>
      </w:r>
      <w:r w:rsidRPr="004A31C4">
        <w:rPr>
          <w:rStyle w:val="pre"/>
          <w:rFonts w:ascii="Times New Roman" w:hAnsi="Times New Roman" w:cs="Times New Roman"/>
        </w:rPr>
        <w:t>1 236 209,93 zł.</w:t>
      </w:r>
    </w:p>
    <w:p w14:paraId="763FAE25" w14:textId="77777777" w:rsidR="000C0640" w:rsidRPr="000C0640" w:rsidRDefault="000C0640" w:rsidP="00780A32">
      <w:pPr>
        <w:pStyle w:val="Akapitzlist"/>
        <w:numPr>
          <w:ilvl w:val="0"/>
          <w:numId w:val="39"/>
        </w:numPr>
        <w:rPr>
          <w:rFonts w:eastAsia="Times New Roman"/>
          <w:color w:val="000000" w:themeColor="text1"/>
          <w:shd w:val="clear" w:color="auto" w:fill="FFFFFF"/>
          <w:lang w:eastAsia="pl-PL"/>
        </w:rPr>
      </w:pPr>
      <w:r w:rsidRPr="000C0640">
        <w:rPr>
          <w:rFonts w:eastAsia="Times New Roman"/>
          <w:b/>
          <w:bCs/>
          <w:color w:val="000000" w:themeColor="text1"/>
          <w:lang w:eastAsia="pl-PL"/>
        </w:rPr>
        <w:t>DODATEK WĘGLOWY</w:t>
      </w:r>
    </w:p>
    <w:p w14:paraId="1A11D4AA" w14:textId="3781001A" w:rsidR="00CA6431" w:rsidRPr="00CA6431" w:rsidRDefault="00CA6431" w:rsidP="00780A32">
      <w:pPr>
        <w:spacing w:after="0"/>
        <w:jc w:val="both"/>
        <w:rPr>
          <w:rFonts w:ascii="Times New Roman" w:eastAsia="Times New Roman" w:hAnsi="Times New Roman" w:cs="Times New Roman"/>
          <w:color w:val="000000" w:themeColor="text1"/>
          <w:shd w:val="clear" w:color="auto" w:fill="FFFFFF"/>
          <w:lang w:eastAsia="pl-PL"/>
        </w:rPr>
      </w:pPr>
      <w:r w:rsidRPr="000C0640">
        <w:rPr>
          <w:rFonts w:ascii="Times New Roman" w:eastAsia="Times New Roman" w:hAnsi="Times New Roman" w:cs="Times New Roman"/>
          <w:color w:val="000000" w:themeColor="text1"/>
          <w:lang w:eastAsia="pl-PL"/>
        </w:rPr>
        <w:t>Dodatek węglowy to wsparcie w postaci 3 000 zł dla gospodarstw domowych, których głównym źródłem ogrzewania jest węgiel.</w:t>
      </w:r>
      <w:r w:rsidR="000C0640">
        <w:rPr>
          <w:rFonts w:ascii="Times New Roman" w:eastAsia="Times New Roman" w:hAnsi="Times New Roman" w:cs="Times New Roman"/>
          <w:color w:val="000000" w:themeColor="text1"/>
          <w:lang w:eastAsia="pl-PL"/>
        </w:rPr>
        <w:t xml:space="preserve"> </w:t>
      </w:r>
      <w:r w:rsidRPr="00CA6431">
        <w:rPr>
          <w:rFonts w:ascii="Times New Roman" w:eastAsia="Times New Roman" w:hAnsi="Times New Roman" w:cs="Times New Roman"/>
          <w:color w:val="000000" w:themeColor="text1"/>
          <w:lang w:eastAsia="pl-PL"/>
        </w:rPr>
        <w:t xml:space="preserve">Dodatek węglowy </w:t>
      </w:r>
      <w:r w:rsidR="000C0640">
        <w:rPr>
          <w:rFonts w:ascii="Times New Roman" w:eastAsia="Times New Roman" w:hAnsi="Times New Roman" w:cs="Times New Roman"/>
          <w:color w:val="000000" w:themeColor="text1"/>
          <w:lang w:eastAsia="pl-PL"/>
        </w:rPr>
        <w:t xml:space="preserve">przysługiwał </w:t>
      </w:r>
      <w:r w:rsidRPr="00CA6431">
        <w:rPr>
          <w:rFonts w:ascii="Times New Roman" w:eastAsia="Times New Roman" w:hAnsi="Times New Roman" w:cs="Times New Roman"/>
          <w:color w:val="000000" w:themeColor="text1"/>
          <w:lang w:eastAsia="pl-PL"/>
        </w:rPr>
        <w:t xml:space="preserve">gospodarstwom domowym, których głównym źródłem ogrzewania jest kocioł na paliwo stałe, kominek, koza, ogrzewacz powietrza, trzon kuchenny, </w:t>
      </w:r>
      <w:proofErr w:type="spellStart"/>
      <w:r w:rsidRPr="00CA6431">
        <w:rPr>
          <w:rFonts w:ascii="Times New Roman" w:eastAsia="Times New Roman" w:hAnsi="Times New Roman" w:cs="Times New Roman"/>
          <w:color w:val="000000" w:themeColor="text1"/>
          <w:lang w:eastAsia="pl-PL"/>
        </w:rPr>
        <w:t>piecokuchnia</w:t>
      </w:r>
      <w:proofErr w:type="spellEnd"/>
      <w:r w:rsidRPr="00CA6431">
        <w:rPr>
          <w:rFonts w:ascii="Times New Roman" w:eastAsia="Times New Roman" w:hAnsi="Times New Roman" w:cs="Times New Roman"/>
          <w:color w:val="000000" w:themeColor="text1"/>
          <w:lang w:eastAsia="pl-PL"/>
        </w:rPr>
        <w:t xml:space="preserve">, kuchnia węglowa lub piec kaflowy na paliwo stałe – zasilane węglem kamiennym, brykietem lub </w:t>
      </w:r>
      <w:proofErr w:type="spellStart"/>
      <w:r w:rsidRPr="00CA6431">
        <w:rPr>
          <w:rFonts w:ascii="Times New Roman" w:eastAsia="Times New Roman" w:hAnsi="Times New Roman" w:cs="Times New Roman"/>
          <w:color w:val="000000" w:themeColor="text1"/>
          <w:lang w:eastAsia="pl-PL"/>
        </w:rPr>
        <w:t>peletem</w:t>
      </w:r>
      <w:proofErr w:type="spellEnd"/>
      <w:r w:rsidRPr="00CA6431">
        <w:rPr>
          <w:rFonts w:ascii="Times New Roman" w:eastAsia="Times New Roman" w:hAnsi="Times New Roman" w:cs="Times New Roman"/>
          <w:color w:val="000000" w:themeColor="text1"/>
          <w:lang w:eastAsia="pl-PL"/>
        </w:rPr>
        <w:t>, zawierającymi co najmniej 85 proc. węgla kamiennego.</w:t>
      </w:r>
    </w:p>
    <w:p w14:paraId="39183654" w14:textId="77777777" w:rsidR="00CA6431" w:rsidRPr="00CA6431" w:rsidRDefault="00CA6431" w:rsidP="00A05D98">
      <w:pPr>
        <w:spacing w:after="0" w:line="240" w:lineRule="auto"/>
        <w:jc w:val="both"/>
        <w:rPr>
          <w:rFonts w:ascii="Times New Roman" w:eastAsia="Times New Roman" w:hAnsi="Times New Roman" w:cs="Times New Roman"/>
          <w:color w:val="000000" w:themeColor="text1"/>
          <w:lang w:eastAsia="pl-PL"/>
        </w:rPr>
      </w:pPr>
      <w:r w:rsidRPr="00CA6431">
        <w:rPr>
          <w:rFonts w:ascii="Times New Roman" w:eastAsia="Times New Roman" w:hAnsi="Times New Roman" w:cs="Times New Roman"/>
          <w:color w:val="000000" w:themeColor="text1"/>
          <w:lang w:eastAsia="pl-PL"/>
        </w:rPr>
        <w:lastRenderedPageBreak/>
        <w:t>Przez gospodarstwo domowe rozumie się osobę fizyczną samotnie zamieszkującą i gospodarującą (gospodarstwo domowe jednoosobowe) albo osobę fizyczną oraz osoby z nią spokrewnione lub niespokrewnione pozostające w faktycznym związku, wspólnie z nią zamieszkujące i gospodarujące (gospodarstwo domowe wieloosobowe).</w:t>
      </w:r>
    </w:p>
    <w:p w14:paraId="70E913AC" w14:textId="39D31C2F" w:rsidR="00CA6431" w:rsidRPr="00CA6431" w:rsidRDefault="00CA6431" w:rsidP="00071B00">
      <w:pPr>
        <w:spacing w:after="0" w:line="240" w:lineRule="auto"/>
        <w:jc w:val="both"/>
        <w:rPr>
          <w:rFonts w:ascii="Times New Roman" w:eastAsia="Times New Roman" w:hAnsi="Times New Roman" w:cs="Times New Roman"/>
          <w:color w:val="000000" w:themeColor="text1"/>
          <w:lang w:eastAsia="pl-PL"/>
        </w:rPr>
      </w:pPr>
      <w:r w:rsidRPr="00CA6431">
        <w:rPr>
          <w:rFonts w:ascii="Times New Roman" w:eastAsia="Times New Roman" w:hAnsi="Times New Roman" w:cs="Times New Roman"/>
          <w:color w:val="000000" w:themeColor="text1"/>
          <w:lang w:eastAsia="pl-PL"/>
        </w:rPr>
        <w:t xml:space="preserve">W przypadku gdy wniosek o wypłatę dodatku węglowego dla gospodarstwa domowego wieloosobowego złożyła więcej niż jedna osoba, dodatek ten przyznawany </w:t>
      </w:r>
      <w:r w:rsidR="00A80B0E">
        <w:rPr>
          <w:rFonts w:ascii="Times New Roman" w:eastAsia="Times New Roman" w:hAnsi="Times New Roman" w:cs="Times New Roman"/>
          <w:color w:val="000000" w:themeColor="text1"/>
          <w:lang w:eastAsia="pl-PL"/>
        </w:rPr>
        <w:t>był</w:t>
      </w:r>
      <w:r w:rsidRPr="00CA6431">
        <w:rPr>
          <w:rFonts w:ascii="Times New Roman" w:eastAsia="Times New Roman" w:hAnsi="Times New Roman" w:cs="Times New Roman"/>
          <w:color w:val="000000" w:themeColor="text1"/>
          <w:lang w:eastAsia="pl-PL"/>
        </w:rPr>
        <w:t xml:space="preserve"> wnioskodawcy, który złożył taki wniosek jako pierwszy.</w:t>
      </w:r>
    </w:p>
    <w:p w14:paraId="5DDA941C" w14:textId="4B7BB91E" w:rsidR="00071B00" w:rsidRPr="00BC6E0E" w:rsidRDefault="00CA6431" w:rsidP="00071B00">
      <w:pPr>
        <w:spacing w:after="0" w:line="240" w:lineRule="auto"/>
        <w:jc w:val="both"/>
        <w:rPr>
          <w:rFonts w:ascii="Times New Roman" w:eastAsia="Times New Roman" w:hAnsi="Times New Roman" w:cs="Times New Roman"/>
          <w:color w:val="000000" w:themeColor="text1"/>
          <w:lang w:eastAsia="pl-PL"/>
        </w:rPr>
      </w:pPr>
      <w:r w:rsidRPr="00071B00">
        <w:rPr>
          <w:rFonts w:ascii="Times New Roman" w:eastAsia="Times New Roman" w:hAnsi="Times New Roman" w:cs="Times New Roman"/>
          <w:lang w:eastAsia="pl-PL"/>
        </w:rPr>
        <w:t>Wniosek o przyznanie dodatku węglowego można</w:t>
      </w:r>
      <w:r w:rsidR="00BC6E0E">
        <w:rPr>
          <w:rFonts w:ascii="Times New Roman" w:eastAsia="Times New Roman" w:hAnsi="Times New Roman" w:cs="Times New Roman"/>
          <w:lang w:eastAsia="pl-PL"/>
        </w:rPr>
        <w:t xml:space="preserve"> było</w:t>
      </w:r>
      <w:r w:rsidRPr="00071B00">
        <w:rPr>
          <w:rFonts w:ascii="Times New Roman" w:eastAsia="Times New Roman" w:hAnsi="Times New Roman" w:cs="Times New Roman"/>
          <w:lang w:eastAsia="pl-PL"/>
        </w:rPr>
        <w:t xml:space="preserve"> składać do dnia 30.11.2022 r.</w:t>
      </w:r>
      <w:r w:rsidR="00071B00" w:rsidRPr="00071B00">
        <w:rPr>
          <w:rFonts w:ascii="Times New Roman" w:eastAsia="Times New Roman" w:hAnsi="Times New Roman" w:cs="Times New Roman"/>
          <w:lang w:eastAsia="pl-PL"/>
        </w:rPr>
        <w:t xml:space="preserve"> </w:t>
      </w:r>
    </w:p>
    <w:p w14:paraId="0EBB5094" w14:textId="77777777" w:rsidR="004470B8" w:rsidRDefault="00A05D98" w:rsidP="004470B8">
      <w:pPr>
        <w:spacing w:after="0" w:line="240" w:lineRule="auto"/>
        <w:jc w:val="both"/>
        <w:rPr>
          <w:rFonts w:ascii="Times New Roman" w:eastAsia="Times New Roman" w:hAnsi="Times New Roman" w:cs="Times New Roman"/>
          <w:color w:val="000000" w:themeColor="text1"/>
          <w:shd w:val="clear" w:color="auto" w:fill="FFFFFF"/>
          <w:lang w:eastAsia="pl-PL"/>
        </w:rPr>
      </w:pPr>
      <w:r w:rsidRPr="00071B00">
        <w:rPr>
          <w:rFonts w:ascii="Times New Roman" w:eastAsia="Times New Roman" w:hAnsi="Times New Roman" w:cs="Times New Roman"/>
          <w:lang w:eastAsia="pl-PL"/>
        </w:rPr>
        <w:t>Dodatek przysług</w:t>
      </w:r>
      <w:r w:rsidR="00071B00" w:rsidRPr="00071B00">
        <w:rPr>
          <w:rFonts w:ascii="Times New Roman" w:eastAsia="Times New Roman" w:hAnsi="Times New Roman" w:cs="Times New Roman"/>
          <w:lang w:eastAsia="pl-PL"/>
        </w:rPr>
        <w:t>iwał</w:t>
      </w:r>
      <w:r w:rsidR="00A80B0E">
        <w:rPr>
          <w:rFonts w:ascii="Times New Roman" w:eastAsia="Times New Roman" w:hAnsi="Times New Roman" w:cs="Times New Roman"/>
          <w:lang w:eastAsia="pl-PL"/>
        </w:rPr>
        <w:t xml:space="preserve"> też</w:t>
      </w:r>
      <w:r w:rsidRPr="00071B00">
        <w:rPr>
          <w:rFonts w:ascii="Times New Roman" w:eastAsia="Times New Roman" w:hAnsi="Times New Roman" w:cs="Times New Roman"/>
          <w:lang w:eastAsia="pl-PL"/>
        </w:rPr>
        <w:t xml:space="preserve"> w przypadku gdy</w:t>
      </w:r>
      <w:r w:rsidR="00071B00" w:rsidRPr="00071B00">
        <w:rPr>
          <w:rFonts w:ascii="Times New Roman" w:eastAsia="Times New Roman" w:hAnsi="Times New Roman" w:cs="Times New Roman"/>
          <w:lang w:eastAsia="pl-PL"/>
        </w:rPr>
        <w:t xml:space="preserve"> </w:t>
      </w:r>
      <w:r w:rsidRPr="00071B00">
        <w:rPr>
          <w:rFonts w:ascii="Times New Roman" w:eastAsia="Times New Roman" w:hAnsi="Times New Roman" w:cs="Times New Roman"/>
          <w:lang w:eastAsia="pl-PL"/>
        </w:rPr>
        <w:t>pod jednym adresem miejsca zamieszkania zamieszkuje więcej niż jedno gospodarstwo domowe</w:t>
      </w:r>
      <w:r w:rsidR="00BC6E0E">
        <w:rPr>
          <w:rFonts w:ascii="Times New Roman" w:eastAsia="Times New Roman" w:hAnsi="Times New Roman" w:cs="Times New Roman"/>
          <w:lang w:eastAsia="pl-PL"/>
        </w:rPr>
        <w:t>, a</w:t>
      </w:r>
      <w:r w:rsidRPr="00071B00">
        <w:rPr>
          <w:rFonts w:ascii="Times New Roman" w:eastAsia="Times New Roman" w:hAnsi="Times New Roman" w:cs="Times New Roman"/>
          <w:lang w:eastAsia="pl-PL"/>
        </w:rPr>
        <w:t xml:space="preserve"> w terminie do dnia 30 listopada 2022 r. nie </w:t>
      </w:r>
      <w:r w:rsidR="00071B00" w:rsidRPr="00071B00">
        <w:rPr>
          <w:rFonts w:ascii="Times New Roman" w:eastAsia="Times New Roman" w:hAnsi="Times New Roman" w:cs="Times New Roman"/>
          <w:lang w:eastAsia="pl-PL"/>
        </w:rPr>
        <w:t>było</w:t>
      </w:r>
      <w:r w:rsidRPr="00071B00">
        <w:rPr>
          <w:rFonts w:ascii="Times New Roman" w:eastAsia="Times New Roman" w:hAnsi="Times New Roman" w:cs="Times New Roman"/>
          <w:lang w:eastAsia="pl-PL"/>
        </w:rPr>
        <w:t xml:space="preserve"> możliwe ustalenie odrębnego adresu miejsca zamieszkania dla poszczególnych gospodarstw domowych zamieszkujących</w:t>
      </w:r>
      <w:r w:rsidR="00071B00" w:rsidRPr="00071B00">
        <w:rPr>
          <w:rFonts w:ascii="Times New Roman" w:eastAsia="Times New Roman" w:hAnsi="Times New Roman" w:cs="Times New Roman"/>
          <w:lang w:eastAsia="pl-PL"/>
        </w:rPr>
        <w:t xml:space="preserve"> </w:t>
      </w:r>
      <w:r w:rsidRPr="00071B00">
        <w:rPr>
          <w:rFonts w:ascii="Times New Roman" w:eastAsia="Times New Roman" w:hAnsi="Times New Roman" w:cs="Times New Roman"/>
          <w:lang w:eastAsia="pl-PL"/>
        </w:rPr>
        <w:t>pod tym adresem w odrębnych lokalach</w:t>
      </w:r>
      <w:r w:rsidR="00BC6E0E">
        <w:rPr>
          <w:rFonts w:ascii="Times New Roman" w:eastAsia="Times New Roman" w:hAnsi="Times New Roman" w:cs="Times New Roman"/>
          <w:lang w:eastAsia="pl-PL"/>
        </w:rPr>
        <w:t>,</w:t>
      </w:r>
      <w:r w:rsidRPr="00071B00">
        <w:rPr>
          <w:rFonts w:ascii="Times New Roman" w:eastAsia="Times New Roman" w:hAnsi="Times New Roman" w:cs="Times New Roman"/>
          <w:lang w:eastAsia="pl-PL"/>
        </w:rPr>
        <w:t xml:space="preserve"> któr</w:t>
      </w:r>
      <w:r w:rsidR="00BC6E0E">
        <w:rPr>
          <w:rFonts w:ascii="Times New Roman" w:eastAsia="Times New Roman" w:hAnsi="Times New Roman" w:cs="Times New Roman"/>
          <w:lang w:eastAsia="pl-PL"/>
        </w:rPr>
        <w:t>ych</w:t>
      </w:r>
      <w:r w:rsidRPr="00071B00">
        <w:rPr>
          <w:rFonts w:ascii="Times New Roman" w:eastAsia="Times New Roman" w:hAnsi="Times New Roman" w:cs="Times New Roman"/>
          <w:lang w:eastAsia="pl-PL"/>
        </w:rPr>
        <w:t xml:space="preserve"> źródłem ogrzewania jest oddzielne lub współdzielone źródło ciepła.</w:t>
      </w:r>
      <w:r w:rsidR="004470B8" w:rsidRPr="004470B8">
        <w:rPr>
          <w:rFonts w:ascii="Times New Roman" w:eastAsia="Times New Roman" w:hAnsi="Times New Roman" w:cs="Times New Roman"/>
          <w:color w:val="000000" w:themeColor="text1"/>
          <w:shd w:val="clear" w:color="auto" w:fill="FFFFFF"/>
          <w:lang w:eastAsia="pl-PL"/>
        </w:rPr>
        <w:t xml:space="preserve"> </w:t>
      </w:r>
    </w:p>
    <w:p w14:paraId="4E20AF10" w14:textId="475AB4A4" w:rsidR="00F646CB" w:rsidRPr="00B177A0" w:rsidRDefault="004470B8" w:rsidP="00F646C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shd w:val="clear" w:color="auto" w:fill="FFFFFF"/>
          <w:lang w:eastAsia="pl-PL"/>
        </w:rPr>
        <w:t xml:space="preserve">   Złożo</w:t>
      </w:r>
      <w:r w:rsidRPr="004A31C4">
        <w:rPr>
          <w:rFonts w:ascii="Times New Roman" w:eastAsia="Times New Roman" w:hAnsi="Times New Roman" w:cs="Times New Roman"/>
          <w:color w:val="000000" w:themeColor="text1"/>
          <w:shd w:val="clear" w:color="auto" w:fill="FFFFFF"/>
          <w:lang w:eastAsia="pl-PL"/>
        </w:rPr>
        <w:t xml:space="preserve">nych zostało </w:t>
      </w:r>
      <w:r>
        <w:rPr>
          <w:rFonts w:ascii="Times New Roman" w:eastAsia="Times New Roman" w:hAnsi="Times New Roman" w:cs="Times New Roman"/>
          <w:color w:val="000000" w:themeColor="text1"/>
          <w:shd w:val="clear" w:color="auto" w:fill="FFFFFF"/>
          <w:lang w:eastAsia="pl-PL"/>
        </w:rPr>
        <w:t xml:space="preserve">1848 </w:t>
      </w:r>
      <w:r w:rsidRPr="004A31C4">
        <w:rPr>
          <w:rFonts w:ascii="Times New Roman" w:eastAsia="Times New Roman" w:hAnsi="Times New Roman" w:cs="Times New Roman"/>
          <w:color w:val="000000" w:themeColor="text1"/>
          <w:shd w:val="clear" w:color="auto" w:fill="FFFFFF"/>
          <w:lang w:eastAsia="pl-PL"/>
        </w:rPr>
        <w:t xml:space="preserve"> wniosków</w:t>
      </w:r>
      <w:r>
        <w:rPr>
          <w:rFonts w:ascii="Times New Roman" w:eastAsia="Times New Roman" w:hAnsi="Times New Roman" w:cs="Times New Roman"/>
          <w:color w:val="000000" w:themeColor="text1"/>
          <w:shd w:val="clear" w:color="auto" w:fill="FFFFFF"/>
          <w:lang w:eastAsia="pl-PL"/>
        </w:rPr>
        <w:t xml:space="preserve"> o dodatek węglowy</w:t>
      </w:r>
      <w:r w:rsidRPr="004A31C4">
        <w:rPr>
          <w:rFonts w:ascii="Times New Roman" w:eastAsia="Times New Roman" w:hAnsi="Times New Roman" w:cs="Times New Roman"/>
          <w:color w:val="000000" w:themeColor="text1"/>
          <w:shd w:val="clear" w:color="auto" w:fill="FFFFFF"/>
          <w:lang w:eastAsia="pl-PL"/>
        </w:rPr>
        <w:t xml:space="preserve">. </w:t>
      </w:r>
      <w:r>
        <w:rPr>
          <w:rFonts w:ascii="Times New Roman" w:eastAsia="Times New Roman" w:hAnsi="Times New Roman" w:cs="Times New Roman"/>
          <w:color w:val="000000" w:themeColor="text1"/>
          <w:shd w:val="clear" w:color="auto" w:fill="FFFFFF"/>
          <w:lang w:eastAsia="pl-PL"/>
        </w:rPr>
        <w:t>1456</w:t>
      </w:r>
      <w:r w:rsidRPr="004A31C4">
        <w:rPr>
          <w:rFonts w:ascii="Times New Roman" w:eastAsia="Times New Roman" w:hAnsi="Times New Roman" w:cs="Times New Roman"/>
          <w:color w:val="000000" w:themeColor="text1"/>
          <w:shd w:val="clear" w:color="auto" w:fill="FFFFFF"/>
          <w:lang w:eastAsia="pl-PL"/>
        </w:rPr>
        <w:t xml:space="preserve"> wnioskodawców otrzymało dodatek</w:t>
      </w:r>
      <w:r>
        <w:rPr>
          <w:rFonts w:ascii="Times New Roman" w:eastAsia="Times New Roman" w:hAnsi="Times New Roman" w:cs="Times New Roman"/>
          <w:color w:val="000000" w:themeColor="text1"/>
          <w:shd w:val="clear" w:color="auto" w:fill="FFFFFF"/>
          <w:lang w:eastAsia="pl-PL"/>
        </w:rPr>
        <w:t xml:space="preserve"> węglowy</w:t>
      </w:r>
      <w:r w:rsidRPr="004A31C4">
        <w:rPr>
          <w:rFonts w:ascii="Times New Roman" w:eastAsia="Times New Roman" w:hAnsi="Times New Roman" w:cs="Times New Roman"/>
          <w:color w:val="000000" w:themeColor="text1"/>
          <w:shd w:val="clear" w:color="auto" w:fill="FFFFFF"/>
          <w:lang w:eastAsia="pl-PL"/>
        </w:rPr>
        <w:t xml:space="preserve"> na kwotę</w:t>
      </w:r>
      <w:r>
        <w:rPr>
          <w:rFonts w:ascii="Times New Roman" w:eastAsia="Times New Roman" w:hAnsi="Times New Roman" w:cs="Times New Roman"/>
          <w:color w:val="000000" w:themeColor="text1"/>
          <w:shd w:val="clear" w:color="auto" w:fill="FFFFFF"/>
          <w:lang w:eastAsia="pl-PL"/>
        </w:rPr>
        <w:t xml:space="preserve"> </w:t>
      </w:r>
      <w:r>
        <w:rPr>
          <w:rStyle w:val="pre"/>
          <w:rFonts w:ascii="Times New Roman" w:hAnsi="Times New Roman" w:cs="Times New Roman"/>
        </w:rPr>
        <w:t>4</w:t>
      </w:r>
      <w:r w:rsidR="00F768B4">
        <w:rPr>
          <w:rStyle w:val="pre"/>
          <w:rFonts w:ascii="Times New Roman" w:hAnsi="Times New Roman" w:cs="Times New Roman"/>
        </w:rPr>
        <w:t> </w:t>
      </w:r>
      <w:r>
        <w:rPr>
          <w:rStyle w:val="pre"/>
          <w:rFonts w:ascii="Times New Roman" w:hAnsi="Times New Roman" w:cs="Times New Roman"/>
        </w:rPr>
        <w:t>368</w:t>
      </w:r>
      <w:r w:rsidR="00F768B4">
        <w:rPr>
          <w:rStyle w:val="pre"/>
          <w:rFonts w:ascii="Times New Roman" w:hAnsi="Times New Roman" w:cs="Times New Roman"/>
        </w:rPr>
        <w:t xml:space="preserve"> </w:t>
      </w:r>
      <w:r>
        <w:rPr>
          <w:rStyle w:val="pre"/>
          <w:rFonts w:ascii="Times New Roman" w:hAnsi="Times New Roman" w:cs="Times New Roman"/>
        </w:rPr>
        <w:t>000,00</w:t>
      </w:r>
      <w:r>
        <w:rPr>
          <w:rFonts w:ascii="Times New Roman" w:eastAsia="Times New Roman" w:hAnsi="Times New Roman" w:cs="Times New Roman"/>
          <w:color w:val="000000" w:themeColor="text1"/>
          <w:shd w:val="clear" w:color="auto" w:fill="FFFFFF"/>
          <w:lang w:eastAsia="pl-PL"/>
        </w:rPr>
        <w:t xml:space="preserve">. Koszty obsługi </w:t>
      </w:r>
      <w:r w:rsidRPr="004A31C4">
        <w:rPr>
          <w:rFonts w:ascii="Times New Roman" w:eastAsia="Times New Roman" w:hAnsi="Times New Roman" w:cs="Times New Roman"/>
          <w:color w:val="000000" w:themeColor="text1"/>
          <w:shd w:val="clear" w:color="auto" w:fill="FFFFFF"/>
          <w:lang w:eastAsia="pl-PL"/>
        </w:rPr>
        <w:t xml:space="preserve">wyniosły </w:t>
      </w:r>
      <w:r>
        <w:rPr>
          <w:rStyle w:val="pre"/>
          <w:rFonts w:ascii="Times New Roman" w:hAnsi="Times New Roman" w:cs="Times New Roman"/>
        </w:rPr>
        <w:t>87</w:t>
      </w:r>
      <w:r w:rsidR="00F768B4">
        <w:rPr>
          <w:rStyle w:val="pre"/>
          <w:rFonts w:ascii="Times New Roman" w:hAnsi="Times New Roman" w:cs="Times New Roman"/>
        </w:rPr>
        <w:t xml:space="preserve"> </w:t>
      </w:r>
      <w:r>
        <w:rPr>
          <w:rStyle w:val="pre"/>
          <w:rFonts w:ascii="Times New Roman" w:hAnsi="Times New Roman" w:cs="Times New Roman"/>
        </w:rPr>
        <w:t>354,37</w:t>
      </w:r>
      <w:r w:rsidRPr="004A31C4">
        <w:rPr>
          <w:rStyle w:val="pre"/>
          <w:rFonts w:ascii="Times New Roman" w:hAnsi="Times New Roman" w:cs="Times New Roman"/>
        </w:rPr>
        <w:t xml:space="preserve"> zł.</w:t>
      </w:r>
      <w:r>
        <w:rPr>
          <w:rStyle w:val="pre"/>
          <w:rFonts w:ascii="Times New Roman" w:hAnsi="Times New Roman" w:cs="Times New Roman"/>
        </w:rPr>
        <w:t xml:space="preserve"> Łącznie wydatkowana dotacja na zadanie wyniosła 4 455 354,37</w:t>
      </w:r>
      <w:r w:rsidRPr="004A31C4">
        <w:rPr>
          <w:rStyle w:val="pre"/>
          <w:rFonts w:ascii="Times New Roman" w:hAnsi="Times New Roman" w:cs="Times New Roman"/>
        </w:rPr>
        <w:t xml:space="preserve"> zł.</w:t>
      </w:r>
    </w:p>
    <w:p w14:paraId="1C77524B" w14:textId="36E057CF" w:rsidR="00F646CB" w:rsidRPr="00B86A6A" w:rsidRDefault="00F646CB" w:rsidP="00B86A6A">
      <w:pPr>
        <w:pStyle w:val="Akapitzlist"/>
        <w:numPr>
          <w:ilvl w:val="0"/>
          <w:numId w:val="39"/>
        </w:numPr>
        <w:jc w:val="both"/>
        <w:rPr>
          <w:rFonts w:eastAsia="Times New Roman"/>
          <w:b/>
          <w:bCs/>
          <w:lang w:eastAsia="pl-PL"/>
        </w:rPr>
      </w:pPr>
      <w:r w:rsidRPr="00B86A6A">
        <w:rPr>
          <w:b/>
          <w:bCs/>
        </w:rPr>
        <w:t>D</w:t>
      </w:r>
      <w:r w:rsidR="00761675">
        <w:rPr>
          <w:b/>
          <w:bCs/>
        </w:rPr>
        <w:t>ODATEK</w:t>
      </w:r>
      <w:r w:rsidRPr="00B86A6A">
        <w:rPr>
          <w:b/>
          <w:bCs/>
        </w:rPr>
        <w:t xml:space="preserve"> z tytułu wykorzystywania niektórych źródeł ciepła</w:t>
      </w:r>
    </w:p>
    <w:p w14:paraId="202FB752" w14:textId="4575D855" w:rsidR="00F646CB" w:rsidRPr="00B86A6A" w:rsidRDefault="00F646CB" w:rsidP="00B86A6A">
      <w:pPr>
        <w:pStyle w:val="NormalnyWeb"/>
        <w:spacing w:before="0" w:beforeAutospacing="0" w:after="0" w:afterAutospacing="0"/>
        <w:jc w:val="both"/>
      </w:pPr>
      <w:r w:rsidRPr="00B86A6A">
        <w:t>Gospodarstwa domowe, których główne źródło ciepła zasilane było:</w:t>
      </w:r>
    </w:p>
    <w:p w14:paraId="6198866D" w14:textId="77777777" w:rsidR="00F646CB" w:rsidRPr="00B86A6A" w:rsidRDefault="00F646CB" w:rsidP="00B86A6A">
      <w:pPr>
        <w:numPr>
          <w:ilvl w:val="0"/>
          <w:numId w:val="47"/>
        </w:numPr>
        <w:spacing w:after="0" w:line="240" w:lineRule="auto"/>
        <w:jc w:val="both"/>
        <w:rPr>
          <w:rFonts w:ascii="Times New Roman" w:hAnsi="Times New Roman" w:cs="Times New Roman"/>
        </w:rPr>
      </w:pPr>
      <w:proofErr w:type="spellStart"/>
      <w:r w:rsidRPr="00B86A6A">
        <w:rPr>
          <w:rFonts w:ascii="Times New Roman" w:hAnsi="Times New Roman" w:cs="Times New Roman"/>
        </w:rPr>
        <w:t>peletem</w:t>
      </w:r>
      <w:proofErr w:type="spellEnd"/>
      <w:r w:rsidRPr="00B86A6A">
        <w:rPr>
          <w:rFonts w:ascii="Times New Roman" w:hAnsi="Times New Roman" w:cs="Times New Roman"/>
        </w:rPr>
        <w:t xml:space="preserve"> drzewnym,</w:t>
      </w:r>
    </w:p>
    <w:p w14:paraId="3369E1EF" w14:textId="77777777" w:rsidR="00F646CB" w:rsidRPr="00B86A6A" w:rsidRDefault="00F646CB" w:rsidP="00B86A6A">
      <w:pPr>
        <w:numPr>
          <w:ilvl w:val="0"/>
          <w:numId w:val="47"/>
        </w:numPr>
        <w:spacing w:after="0" w:line="240" w:lineRule="auto"/>
        <w:jc w:val="both"/>
        <w:rPr>
          <w:rFonts w:ascii="Times New Roman" w:hAnsi="Times New Roman" w:cs="Times New Roman"/>
        </w:rPr>
      </w:pPr>
      <w:r w:rsidRPr="00B86A6A">
        <w:rPr>
          <w:rFonts w:ascii="Times New Roman" w:hAnsi="Times New Roman" w:cs="Times New Roman"/>
        </w:rPr>
        <w:t>drewnem kawałkowym,</w:t>
      </w:r>
    </w:p>
    <w:p w14:paraId="000D5B9B" w14:textId="77777777" w:rsidR="00F646CB" w:rsidRPr="00B86A6A" w:rsidRDefault="00F646CB" w:rsidP="00B86A6A">
      <w:pPr>
        <w:numPr>
          <w:ilvl w:val="0"/>
          <w:numId w:val="47"/>
        </w:numPr>
        <w:spacing w:after="0" w:line="240" w:lineRule="auto"/>
        <w:jc w:val="both"/>
        <w:rPr>
          <w:rFonts w:ascii="Times New Roman" w:hAnsi="Times New Roman" w:cs="Times New Roman"/>
        </w:rPr>
      </w:pPr>
      <w:r w:rsidRPr="00B86A6A">
        <w:rPr>
          <w:rFonts w:ascii="Times New Roman" w:hAnsi="Times New Roman" w:cs="Times New Roman"/>
        </w:rPr>
        <w:t>skroplonym gazem LPG,</w:t>
      </w:r>
    </w:p>
    <w:p w14:paraId="1B7FEB41" w14:textId="77777777" w:rsidR="00F646CB" w:rsidRPr="00B86A6A" w:rsidRDefault="00F646CB" w:rsidP="00B86A6A">
      <w:pPr>
        <w:numPr>
          <w:ilvl w:val="0"/>
          <w:numId w:val="47"/>
        </w:numPr>
        <w:spacing w:after="0" w:line="240" w:lineRule="auto"/>
        <w:jc w:val="both"/>
        <w:rPr>
          <w:rFonts w:ascii="Times New Roman" w:hAnsi="Times New Roman" w:cs="Times New Roman"/>
        </w:rPr>
      </w:pPr>
      <w:r w:rsidRPr="00B86A6A">
        <w:rPr>
          <w:rFonts w:ascii="Times New Roman" w:hAnsi="Times New Roman" w:cs="Times New Roman"/>
        </w:rPr>
        <w:t>olejem opałowym,</w:t>
      </w:r>
    </w:p>
    <w:p w14:paraId="1570DAF5" w14:textId="39A72ECC" w:rsidR="00F646CB" w:rsidRPr="00B86A6A" w:rsidRDefault="00F646CB" w:rsidP="00B86A6A">
      <w:pPr>
        <w:pStyle w:val="NormalnyWeb"/>
        <w:spacing w:before="0" w:beforeAutospacing="0" w:after="0" w:afterAutospacing="0"/>
        <w:jc w:val="both"/>
      </w:pPr>
      <w:r w:rsidRPr="00B86A6A">
        <w:t>otrzyma</w:t>
      </w:r>
      <w:r w:rsidR="00B86A6A" w:rsidRPr="00B86A6A">
        <w:t xml:space="preserve">ły </w:t>
      </w:r>
      <w:r w:rsidRPr="00B86A6A">
        <w:t xml:space="preserve">wsparcie finansowe w ramach jednorazowego dodatku.   Warunkiem koniecznym do uzyskania dodatku </w:t>
      </w:r>
      <w:r w:rsidR="00B86A6A" w:rsidRPr="00B86A6A">
        <w:t>było</w:t>
      </w:r>
      <w:r w:rsidRPr="00B86A6A">
        <w:t xml:space="preserve"> potwierdzenie uzyskania wpisu lub zgłoszenie źródła ogrzewania do Centralnej Ewidencji Emisyjności Budynków według stanu </w:t>
      </w:r>
      <w:r w:rsidRPr="00B86A6A">
        <w:rPr>
          <w:rStyle w:val="Pogrubienie"/>
        </w:rPr>
        <w:t>na dzień 11 sierpnia 2022 r. </w:t>
      </w:r>
    </w:p>
    <w:p w14:paraId="258CAEEA" w14:textId="6D422490" w:rsidR="00F646CB" w:rsidRPr="00B86A6A" w:rsidRDefault="00F646CB" w:rsidP="00B86A6A">
      <w:pPr>
        <w:pStyle w:val="NormalnyWeb"/>
        <w:spacing w:before="0" w:beforeAutospacing="0" w:after="0" w:afterAutospacing="0"/>
        <w:jc w:val="both"/>
      </w:pPr>
      <w:r w:rsidRPr="00B86A6A">
        <w:t>Jednorazowy dodatek dla gospodarstw domowych wyn</w:t>
      </w:r>
      <w:r w:rsidR="00B86A6A" w:rsidRPr="00B86A6A">
        <w:t>osił</w:t>
      </w:r>
      <w:r w:rsidRPr="00B86A6A">
        <w:t>:</w:t>
      </w:r>
    </w:p>
    <w:p w14:paraId="211F0C8B" w14:textId="77777777" w:rsidR="00F646CB" w:rsidRPr="00B86A6A" w:rsidRDefault="00F646CB" w:rsidP="00B86A6A">
      <w:pPr>
        <w:pStyle w:val="NormalnyWeb"/>
        <w:spacing w:before="0" w:beforeAutospacing="0" w:after="0" w:afterAutospacing="0"/>
        <w:jc w:val="both"/>
      </w:pPr>
      <w:r w:rsidRPr="00B86A6A">
        <w:rPr>
          <w:rStyle w:val="Pogrubienie"/>
        </w:rPr>
        <w:t>3000 zł</w:t>
      </w:r>
      <w:r w:rsidRPr="00B86A6A">
        <w:t xml:space="preserve"> – w przypadku gdy głównym źródłem ciepła jest kocioł na paliwo stałe zasilany </w:t>
      </w:r>
      <w:proofErr w:type="spellStart"/>
      <w:r w:rsidRPr="00B86A6A">
        <w:t>peletem</w:t>
      </w:r>
      <w:proofErr w:type="spellEnd"/>
      <w:r w:rsidRPr="00B86A6A">
        <w:t xml:space="preserve"> drzewnym albo inny rodzajem biomasy,</w:t>
      </w:r>
    </w:p>
    <w:p w14:paraId="3F30F98D" w14:textId="77777777" w:rsidR="00F646CB" w:rsidRPr="00B86A6A" w:rsidRDefault="00F646CB" w:rsidP="00B86A6A">
      <w:pPr>
        <w:pStyle w:val="NormalnyWeb"/>
        <w:spacing w:before="0" w:beforeAutospacing="0" w:after="0" w:afterAutospacing="0"/>
        <w:jc w:val="both"/>
      </w:pPr>
      <w:r w:rsidRPr="00B86A6A">
        <w:rPr>
          <w:rStyle w:val="Pogrubienie"/>
        </w:rPr>
        <w:t>1000 zł</w:t>
      </w:r>
      <w:r w:rsidRPr="00B86A6A">
        <w:t xml:space="preserve"> – w przypadku gdy głównym źródłem ciepła jest kocioł na paliwo stałe, kominek, koza, ogrzewacz powietrza, trzon kuchenny, </w:t>
      </w:r>
      <w:proofErr w:type="spellStart"/>
      <w:r w:rsidRPr="00B86A6A">
        <w:t>piecokuchnia</w:t>
      </w:r>
      <w:proofErr w:type="spellEnd"/>
      <w:r w:rsidRPr="00B86A6A">
        <w:t xml:space="preserve"> albo piec kaflowy na paliwo stałe, zasilane drewnem kawałkowym,</w:t>
      </w:r>
    </w:p>
    <w:p w14:paraId="54E273E2" w14:textId="77777777" w:rsidR="00F646CB" w:rsidRPr="00B86A6A" w:rsidRDefault="00F646CB" w:rsidP="00B86A6A">
      <w:pPr>
        <w:pStyle w:val="NormalnyWeb"/>
        <w:spacing w:before="0" w:beforeAutospacing="0" w:after="0" w:afterAutospacing="0"/>
        <w:jc w:val="both"/>
      </w:pPr>
      <w:r w:rsidRPr="00B86A6A">
        <w:rPr>
          <w:rStyle w:val="Pogrubienie"/>
        </w:rPr>
        <w:t>500 zł</w:t>
      </w:r>
      <w:r w:rsidRPr="00B86A6A">
        <w:t xml:space="preserve"> – w przypadku gdy głównym źródłem ciepła jest kocioł gazowy zasilany skroplonym gazem LPG,</w:t>
      </w:r>
    </w:p>
    <w:p w14:paraId="0E8480E4" w14:textId="77777777" w:rsidR="00F646CB" w:rsidRDefault="00F646CB" w:rsidP="00B86A6A">
      <w:pPr>
        <w:pStyle w:val="NormalnyWeb"/>
        <w:spacing w:before="0" w:beforeAutospacing="0" w:after="0" w:afterAutospacing="0"/>
        <w:jc w:val="both"/>
      </w:pPr>
      <w:r w:rsidRPr="00B86A6A">
        <w:rPr>
          <w:rStyle w:val="Pogrubienie"/>
        </w:rPr>
        <w:t>2000 zł</w:t>
      </w:r>
      <w:r w:rsidRPr="00B86A6A">
        <w:t xml:space="preserve"> </w:t>
      </w:r>
      <w:r>
        <w:t>– w przypadku gdy głównym źródłem ciepła jest kocioł olejowy.</w:t>
      </w:r>
    </w:p>
    <w:p w14:paraId="28AAB0EE" w14:textId="2FEFB1CC" w:rsidR="00F768B4" w:rsidRDefault="00F768B4" w:rsidP="00B119EA">
      <w:pPr>
        <w:pStyle w:val="NormalnyWeb"/>
        <w:spacing w:before="0" w:beforeAutospacing="0" w:after="0" w:afterAutospacing="0"/>
        <w:jc w:val="both"/>
        <w:rPr>
          <w:rStyle w:val="pre"/>
        </w:rPr>
      </w:pPr>
      <w:r>
        <w:t xml:space="preserve">   </w:t>
      </w:r>
      <w:r w:rsidR="00F646CB">
        <w:t>Wnioski o wypłatę dodatku składa</w:t>
      </w:r>
      <w:r w:rsidR="00B86A6A">
        <w:t xml:space="preserve">ne były </w:t>
      </w:r>
      <w:r w:rsidR="00F646CB">
        <w:t xml:space="preserve">na piśmie lub w formie elektronicznej </w:t>
      </w:r>
      <w:r w:rsidR="00F646CB" w:rsidRPr="00B86A6A">
        <w:rPr>
          <w:rStyle w:val="Pogrubienie"/>
          <w:b w:val="0"/>
          <w:bCs w:val="0"/>
        </w:rPr>
        <w:t>do 30 listopada 2022r</w:t>
      </w:r>
      <w:r w:rsidR="00F646CB">
        <w:rPr>
          <w:rStyle w:val="Pogrubienie"/>
        </w:rPr>
        <w:t>.</w:t>
      </w:r>
      <w:r>
        <w:rPr>
          <w:rStyle w:val="Pogrubienie"/>
        </w:rPr>
        <w:t xml:space="preserve"> </w:t>
      </w:r>
      <w:bookmarkStart w:id="2" w:name="_Hlk129004226"/>
      <w:r w:rsidR="004470B8">
        <w:rPr>
          <w:color w:val="000000" w:themeColor="text1"/>
          <w:shd w:val="clear" w:color="auto" w:fill="FFFFFF"/>
        </w:rPr>
        <w:t>Złożo</w:t>
      </w:r>
      <w:r w:rsidR="004470B8" w:rsidRPr="004A31C4">
        <w:rPr>
          <w:color w:val="000000" w:themeColor="text1"/>
          <w:shd w:val="clear" w:color="auto" w:fill="FFFFFF"/>
        </w:rPr>
        <w:t>nych zostało</w:t>
      </w:r>
      <w:r>
        <w:rPr>
          <w:color w:val="000000" w:themeColor="text1"/>
          <w:shd w:val="clear" w:color="auto" w:fill="FFFFFF"/>
        </w:rPr>
        <w:t xml:space="preserve"> 454 </w:t>
      </w:r>
      <w:r w:rsidR="004470B8" w:rsidRPr="004A31C4">
        <w:rPr>
          <w:color w:val="000000" w:themeColor="text1"/>
          <w:shd w:val="clear" w:color="auto" w:fill="FFFFFF"/>
        </w:rPr>
        <w:t>wniosk</w:t>
      </w:r>
      <w:r>
        <w:rPr>
          <w:color w:val="000000" w:themeColor="text1"/>
          <w:shd w:val="clear" w:color="auto" w:fill="FFFFFF"/>
        </w:rPr>
        <w:t>i</w:t>
      </w:r>
      <w:r w:rsidR="004470B8" w:rsidRPr="004A31C4">
        <w:rPr>
          <w:color w:val="000000" w:themeColor="text1"/>
          <w:shd w:val="clear" w:color="auto" w:fill="FFFFFF"/>
        </w:rPr>
        <w:t xml:space="preserve">. </w:t>
      </w:r>
      <w:r>
        <w:rPr>
          <w:color w:val="000000" w:themeColor="text1"/>
          <w:shd w:val="clear" w:color="auto" w:fill="FFFFFF"/>
        </w:rPr>
        <w:t>410</w:t>
      </w:r>
      <w:r w:rsidR="004470B8" w:rsidRPr="004A31C4">
        <w:rPr>
          <w:color w:val="000000" w:themeColor="text1"/>
          <w:shd w:val="clear" w:color="auto" w:fill="FFFFFF"/>
        </w:rPr>
        <w:t xml:space="preserve"> wnioskodawców otrzymało dodatek</w:t>
      </w:r>
      <w:r w:rsidR="004470B8">
        <w:rPr>
          <w:color w:val="000000" w:themeColor="text1"/>
          <w:shd w:val="clear" w:color="auto" w:fill="FFFFFF"/>
        </w:rPr>
        <w:t xml:space="preserve"> </w:t>
      </w:r>
      <w:r w:rsidR="004470B8" w:rsidRPr="004A31C4">
        <w:rPr>
          <w:color w:val="000000" w:themeColor="text1"/>
          <w:shd w:val="clear" w:color="auto" w:fill="FFFFFF"/>
        </w:rPr>
        <w:t>na kwotę</w:t>
      </w:r>
      <w:r w:rsidR="004470B8">
        <w:rPr>
          <w:color w:val="000000" w:themeColor="text1"/>
          <w:shd w:val="clear" w:color="auto" w:fill="FFFFFF"/>
        </w:rPr>
        <w:t xml:space="preserve"> </w:t>
      </w:r>
      <w:r>
        <w:rPr>
          <w:rStyle w:val="pre"/>
        </w:rPr>
        <w:t>593 500,00</w:t>
      </w:r>
      <w:r w:rsidR="004470B8">
        <w:rPr>
          <w:color w:val="000000" w:themeColor="text1"/>
          <w:shd w:val="clear" w:color="auto" w:fill="FFFFFF"/>
        </w:rPr>
        <w:t xml:space="preserve">. Koszty obsługi </w:t>
      </w:r>
      <w:r w:rsidR="004470B8" w:rsidRPr="004A31C4">
        <w:rPr>
          <w:color w:val="000000" w:themeColor="text1"/>
          <w:shd w:val="clear" w:color="auto" w:fill="FFFFFF"/>
        </w:rPr>
        <w:t xml:space="preserve">wyniosły </w:t>
      </w:r>
      <w:r w:rsidRPr="00F768B4">
        <w:rPr>
          <w:rStyle w:val="pre"/>
        </w:rPr>
        <w:t>11 849,36</w:t>
      </w:r>
      <w:r w:rsidR="004470B8" w:rsidRPr="004A31C4">
        <w:rPr>
          <w:rStyle w:val="pre"/>
        </w:rPr>
        <w:t xml:space="preserve"> zł.</w:t>
      </w:r>
      <w:r w:rsidR="004470B8">
        <w:rPr>
          <w:rStyle w:val="pre"/>
        </w:rPr>
        <w:t xml:space="preserve"> Łącznie wydatkowana dotacja na zadanie wyniosła </w:t>
      </w:r>
      <w:r w:rsidRPr="00F768B4">
        <w:rPr>
          <w:rStyle w:val="pre"/>
        </w:rPr>
        <w:t xml:space="preserve">605 349,36 </w:t>
      </w:r>
      <w:r w:rsidR="004470B8" w:rsidRPr="00F768B4">
        <w:rPr>
          <w:rStyle w:val="pre"/>
        </w:rPr>
        <w:t>zł</w:t>
      </w:r>
      <w:r w:rsidR="004470B8" w:rsidRPr="004A31C4">
        <w:rPr>
          <w:rStyle w:val="pre"/>
        </w:rPr>
        <w:t>.</w:t>
      </w:r>
    </w:p>
    <w:p w14:paraId="19849D74" w14:textId="77777777" w:rsidR="00AB134E" w:rsidRDefault="00AB134E" w:rsidP="00B119EA">
      <w:pPr>
        <w:pStyle w:val="NormalnyWeb"/>
        <w:spacing w:before="0" w:beforeAutospacing="0" w:after="0" w:afterAutospacing="0"/>
        <w:jc w:val="both"/>
        <w:rPr>
          <w:rStyle w:val="pre"/>
        </w:rPr>
      </w:pPr>
    </w:p>
    <w:bookmarkEnd w:id="2"/>
    <w:p w14:paraId="20C12F95" w14:textId="45C04312" w:rsidR="00F768B4" w:rsidRPr="00F768B4" w:rsidRDefault="00F768B4" w:rsidP="00B119EA">
      <w:pPr>
        <w:pStyle w:val="NormalnyWeb"/>
        <w:numPr>
          <w:ilvl w:val="0"/>
          <w:numId w:val="39"/>
        </w:numPr>
        <w:spacing w:before="0" w:beforeAutospacing="0" w:after="0" w:afterAutospacing="0"/>
        <w:jc w:val="both"/>
        <w:rPr>
          <w:b/>
          <w:bCs/>
        </w:rPr>
      </w:pPr>
      <w:r w:rsidRPr="00F768B4">
        <w:rPr>
          <w:b/>
          <w:bCs/>
        </w:rPr>
        <w:t>J</w:t>
      </w:r>
      <w:r>
        <w:rPr>
          <w:b/>
          <w:bCs/>
        </w:rPr>
        <w:t>EDNORAZOWE</w:t>
      </w:r>
      <w:r w:rsidRPr="00F768B4">
        <w:rPr>
          <w:b/>
          <w:bCs/>
        </w:rPr>
        <w:t xml:space="preserve"> świadczenie pieniężne przysługujące obywatelom Ukrainy</w:t>
      </w:r>
    </w:p>
    <w:p w14:paraId="29FA3339" w14:textId="1956542F" w:rsidR="00F768B4" w:rsidRDefault="00F768B4" w:rsidP="00B119EA">
      <w:pPr>
        <w:pStyle w:val="NormalnyWeb"/>
        <w:spacing w:before="0" w:beforeAutospacing="0" w:after="0" w:afterAutospacing="0"/>
        <w:jc w:val="both"/>
        <w:rPr>
          <w:rStyle w:val="pre"/>
        </w:rPr>
      </w:pPr>
      <w:r>
        <w:t xml:space="preserve">W roku 2022  tutejszy ośrodek był jednostką realizującą zadania z ustawy z dnia 12 marca 2022 r. o pomocy obywatelom Ukrainy w związku konfliktem zbrojnym na terytorium tego państwa w zakresie </w:t>
      </w:r>
      <w:r w:rsidRPr="00F768B4">
        <w:rPr>
          <w:rStyle w:val="Pogrubienie"/>
          <w:b w:val="0"/>
          <w:bCs w:val="0"/>
        </w:rPr>
        <w:t>jednorazowego świadczenia pieniężnego przysługujące obywatelom Ukrainy</w:t>
      </w:r>
      <w:r w:rsidR="00AA25DC">
        <w:rPr>
          <w:rStyle w:val="Pogrubienie"/>
          <w:b w:val="0"/>
          <w:bCs w:val="0"/>
        </w:rPr>
        <w:t>.</w:t>
      </w:r>
      <w:r w:rsidRPr="00F768B4">
        <w:rPr>
          <w:rStyle w:val="Pogrubienie"/>
          <w:b w:val="0"/>
          <w:bCs w:val="0"/>
        </w:rPr>
        <w:t> </w:t>
      </w:r>
      <w:r w:rsidRPr="00F768B4">
        <w:t>Wnioski przyjmowane były </w:t>
      </w:r>
      <w:r w:rsidRPr="00F768B4">
        <w:rPr>
          <w:rStyle w:val="Pogrubienie"/>
          <w:b w:val="0"/>
          <w:bCs w:val="0"/>
        </w:rPr>
        <w:t xml:space="preserve">od </w:t>
      </w:r>
      <w:r>
        <w:rPr>
          <w:rStyle w:val="Pogrubienie"/>
          <w:b w:val="0"/>
          <w:bCs w:val="0"/>
        </w:rPr>
        <w:t>połowy</w:t>
      </w:r>
      <w:r w:rsidRPr="00F768B4">
        <w:rPr>
          <w:rStyle w:val="Pogrubienie"/>
          <w:b w:val="0"/>
          <w:bCs w:val="0"/>
        </w:rPr>
        <w:t xml:space="preserve"> marca 2022</w:t>
      </w:r>
      <w:r w:rsidRPr="00F768B4">
        <w:rPr>
          <w:rStyle w:val="Pogrubienie"/>
        </w:rPr>
        <w:t> </w:t>
      </w:r>
      <w:r w:rsidRPr="00F768B4">
        <w:t xml:space="preserve">r. </w:t>
      </w:r>
      <w:r w:rsidRPr="00F768B4">
        <w:rPr>
          <w:rStyle w:val="Pogrubienie"/>
          <w:b w:val="0"/>
          <w:bCs w:val="0"/>
        </w:rPr>
        <w:t>Jednorazowe świadczenie pieniężne przysługuje</w:t>
      </w:r>
      <w:r w:rsidRPr="00F768B4">
        <w:rPr>
          <w:rStyle w:val="Pogrubienie"/>
        </w:rPr>
        <w:t xml:space="preserve"> </w:t>
      </w:r>
      <w:r w:rsidRPr="00F768B4">
        <w:rPr>
          <w:rStyle w:val="Pogrubienie"/>
          <w:b w:val="0"/>
          <w:bCs w:val="0"/>
        </w:rPr>
        <w:t>o</w:t>
      </w:r>
      <w:r w:rsidRPr="00F768B4">
        <w:rPr>
          <w:shd w:val="clear" w:color="auto" w:fill="FFFFFF"/>
        </w:rPr>
        <w:t>bywatelowi Ukrainy, którego pobyt na terytorium Rzeczypospolitej Polskiej jest uznawany za legalny na podstawie art. 2 ust. 1</w:t>
      </w:r>
      <w:r>
        <w:rPr>
          <w:shd w:val="clear" w:color="auto" w:fill="FFFFFF"/>
        </w:rPr>
        <w:t xml:space="preserve"> i który został </w:t>
      </w:r>
      <w:r w:rsidRPr="00F768B4">
        <w:rPr>
          <w:rStyle w:val="Pogrubienie"/>
          <w:b w:val="0"/>
          <w:bCs w:val="0"/>
          <w:shd w:val="clear" w:color="auto" w:fill="FFFFFF"/>
        </w:rPr>
        <w:t>wpisany do rejestru PESEL</w:t>
      </w:r>
      <w:r>
        <w:rPr>
          <w:shd w:val="clear" w:color="auto" w:fill="FFFFFF"/>
        </w:rPr>
        <w:t>.</w:t>
      </w:r>
      <w:r w:rsidR="00502AE0">
        <w:rPr>
          <w:shd w:val="clear" w:color="auto" w:fill="FFFFFF"/>
        </w:rPr>
        <w:t xml:space="preserve"> </w:t>
      </w:r>
      <w:r>
        <w:rPr>
          <w:shd w:val="clear" w:color="auto" w:fill="FFFFFF"/>
        </w:rPr>
        <w:t xml:space="preserve">Pomoc w postaci jednorazowego świadczenia pieniężnego </w:t>
      </w:r>
      <w:r w:rsidRPr="00F768B4">
        <w:rPr>
          <w:rStyle w:val="Pogrubienie"/>
          <w:b w:val="0"/>
          <w:bCs w:val="0"/>
          <w:shd w:val="clear" w:color="auto" w:fill="FFFFFF"/>
        </w:rPr>
        <w:t>w wysokości 300 zł na osobę</w:t>
      </w:r>
      <w:r>
        <w:rPr>
          <w:shd w:val="clear" w:color="auto" w:fill="FFFFFF"/>
        </w:rPr>
        <w:t>, przeznaczona jest na utrzymanie, w szczególności na pokrycie wydatków na żywność, odzież, obuwie, środki higieny osobistej oraz opłaty mieszkaniowe.</w:t>
      </w:r>
      <w:r w:rsidR="00AA25DC">
        <w:rPr>
          <w:color w:val="000000" w:themeColor="text1"/>
          <w:shd w:val="clear" w:color="auto" w:fill="FFFFFF"/>
        </w:rPr>
        <w:t xml:space="preserve"> W 2022 roku złożo</w:t>
      </w:r>
      <w:r w:rsidR="00AA25DC" w:rsidRPr="004A31C4">
        <w:rPr>
          <w:color w:val="000000" w:themeColor="text1"/>
          <w:shd w:val="clear" w:color="auto" w:fill="FFFFFF"/>
        </w:rPr>
        <w:t>nych zostało</w:t>
      </w:r>
      <w:r w:rsidR="00AA25DC">
        <w:rPr>
          <w:color w:val="000000" w:themeColor="text1"/>
          <w:shd w:val="clear" w:color="auto" w:fill="FFFFFF"/>
        </w:rPr>
        <w:t xml:space="preserve"> </w:t>
      </w:r>
      <w:r w:rsidR="004D0091">
        <w:rPr>
          <w:color w:val="000000" w:themeColor="text1"/>
          <w:shd w:val="clear" w:color="auto" w:fill="FFFFFF"/>
        </w:rPr>
        <w:t>24</w:t>
      </w:r>
      <w:r w:rsidR="00AA25DC">
        <w:rPr>
          <w:color w:val="000000" w:themeColor="text1"/>
          <w:shd w:val="clear" w:color="auto" w:fill="FFFFFF"/>
        </w:rPr>
        <w:t xml:space="preserve"> </w:t>
      </w:r>
      <w:r w:rsidR="00AA25DC" w:rsidRPr="004A31C4">
        <w:rPr>
          <w:color w:val="000000" w:themeColor="text1"/>
          <w:shd w:val="clear" w:color="auto" w:fill="FFFFFF"/>
        </w:rPr>
        <w:t>wniosk</w:t>
      </w:r>
      <w:r w:rsidR="00AA25DC">
        <w:rPr>
          <w:color w:val="000000" w:themeColor="text1"/>
          <w:shd w:val="clear" w:color="auto" w:fill="FFFFFF"/>
        </w:rPr>
        <w:t>i</w:t>
      </w:r>
      <w:r w:rsidR="00AA25DC" w:rsidRPr="004A31C4">
        <w:rPr>
          <w:color w:val="000000" w:themeColor="text1"/>
          <w:shd w:val="clear" w:color="auto" w:fill="FFFFFF"/>
        </w:rPr>
        <w:t xml:space="preserve">. </w:t>
      </w:r>
      <w:r w:rsidR="004D0091">
        <w:rPr>
          <w:color w:val="000000" w:themeColor="text1"/>
          <w:shd w:val="clear" w:color="auto" w:fill="FFFFFF"/>
        </w:rPr>
        <w:t>51 obywateli</w:t>
      </w:r>
      <w:r w:rsidR="00AA25DC" w:rsidRPr="004A31C4">
        <w:rPr>
          <w:color w:val="000000" w:themeColor="text1"/>
          <w:shd w:val="clear" w:color="auto" w:fill="FFFFFF"/>
        </w:rPr>
        <w:t xml:space="preserve"> </w:t>
      </w:r>
      <w:r w:rsidR="004D0091">
        <w:rPr>
          <w:color w:val="000000" w:themeColor="text1"/>
          <w:shd w:val="clear" w:color="auto" w:fill="FFFFFF"/>
        </w:rPr>
        <w:t>Ukrainy</w:t>
      </w:r>
      <w:r w:rsidR="00AA25DC" w:rsidRPr="004A31C4">
        <w:rPr>
          <w:color w:val="000000" w:themeColor="text1"/>
          <w:shd w:val="clear" w:color="auto" w:fill="FFFFFF"/>
        </w:rPr>
        <w:t xml:space="preserve"> otrzymało </w:t>
      </w:r>
      <w:r w:rsidR="00AA25DC">
        <w:rPr>
          <w:color w:val="000000" w:themeColor="text1"/>
          <w:shd w:val="clear" w:color="auto" w:fill="FFFFFF"/>
        </w:rPr>
        <w:t xml:space="preserve">jednorazowe świadczenie </w:t>
      </w:r>
      <w:r w:rsidR="00AA25DC" w:rsidRPr="004A31C4">
        <w:rPr>
          <w:color w:val="000000" w:themeColor="text1"/>
          <w:shd w:val="clear" w:color="auto" w:fill="FFFFFF"/>
        </w:rPr>
        <w:t>na kwotę</w:t>
      </w:r>
      <w:r w:rsidR="00AA25DC">
        <w:rPr>
          <w:color w:val="000000" w:themeColor="text1"/>
          <w:shd w:val="clear" w:color="auto" w:fill="FFFFFF"/>
        </w:rPr>
        <w:t xml:space="preserve"> </w:t>
      </w:r>
      <w:r w:rsidR="004D0091">
        <w:rPr>
          <w:rStyle w:val="pre"/>
        </w:rPr>
        <w:t>15 300,00</w:t>
      </w:r>
      <w:r w:rsidR="00AA25DC">
        <w:rPr>
          <w:color w:val="000000" w:themeColor="text1"/>
          <w:shd w:val="clear" w:color="auto" w:fill="FFFFFF"/>
        </w:rPr>
        <w:t xml:space="preserve">. Koszty obsługi </w:t>
      </w:r>
      <w:r w:rsidR="00AA25DC" w:rsidRPr="004A31C4">
        <w:rPr>
          <w:color w:val="000000" w:themeColor="text1"/>
          <w:shd w:val="clear" w:color="auto" w:fill="FFFFFF"/>
        </w:rPr>
        <w:t xml:space="preserve">wyniosły </w:t>
      </w:r>
      <w:r w:rsidR="00AA25DC" w:rsidRPr="00F768B4">
        <w:rPr>
          <w:rStyle w:val="pre"/>
        </w:rPr>
        <w:t>3</w:t>
      </w:r>
      <w:r w:rsidR="0034784B">
        <w:rPr>
          <w:rStyle w:val="pre"/>
        </w:rPr>
        <w:t>0</w:t>
      </w:r>
      <w:r w:rsidR="00AA25DC" w:rsidRPr="00F768B4">
        <w:rPr>
          <w:rStyle w:val="pre"/>
        </w:rPr>
        <w:t>6</w:t>
      </w:r>
      <w:r w:rsidR="0034784B">
        <w:rPr>
          <w:rStyle w:val="pre"/>
        </w:rPr>
        <w:t>,00</w:t>
      </w:r>
      <w:r w:rsidR="00AA25DC" w:rsidRPr="004A31C4">
        <w:rPr>
          <w:rStyle w:val="pre"/>
        </w:rPr>
        <w:t xml:space="preserve"> zł.</w:t>
      </w:r>
      <w:r w:rsidR="00AA25DC">
        <w:rPr>
          <w:rStyle w:val="pre"/>
        </w:rPr>
        <w:t xml:space="preserve"> Łącznie wydatkowana dotacja na zadanie wyniosła </w:t>
      </w:r>
      <w:r w:rsidR="0034784B">
        <w:rPr>
          <w:rStyle w:val="pre"/>
        </w:rPr>
        <w:t>15 606,00</w:t>
      </w:r>
      <w:r w:rsidR="00AA25DC" w:rsidRPr="00F768B4">
        <w:rPr>
          <w:rStyle w:val="pre"/>
        </w:rPr>
        <w:t xml:space="preserve"> zł</w:t>
      </w:r>
      <w:r w:rsidR="00AA25DC" w:rsidRPr="004A31C4">
        <w:rPr>
          <w:rStyle w:val="pre"/>
        </w:rPr>
        <w:t>.</w:t>
      </w:r>
    </w:p>
    <w:p w14:paraId="1E975DA1" w14:textId="77777777" w:rsidR="00AB134E" w:rsidRDefault="00AB134E" w:rsidP="00B119EA">
      <w:pPr>
        <w:pStyle w:val="NormalnyWeb"/>
        <w:spacing w:before="0" w:beforeAutospacing="0" w:after="0" w:afterAutospacing="0"/>
        <w:jc w:val="both"/>
      </w:pPr>
    </w:p>
    <w:p w14:paraId="1E672BBD" w14:textId="5AA70C62" w:rsidR="006E709B" w:rsidRDefault="006E709B" w:rsidP="00B119EA">
      <w:pPr>
        <w:pStyle w:val="NormalnyWeb"/>
        <w:numPr>
          <w:ilvl w:val="0"/>
          <w:numId w:val="39"/>
        </w:numPr>
        <w:spacing w:before="0" w:beforeAutospacing="0" w:after="0" w:afterAutospacing="0"/>
      </w:pPr>
      <w:r>
        <w:rPr>
          <w:rStyle w:val="Pogrubienie"/>
          <w:shd w:val="clear" w:color="auto" w:fill="FFFFFF"/>
        </w:rPr>
        <w:t>ŚWIADCZENIE pieniężne z tytułu zapewnienia zakwaterowania i wyżywienia obywatelom Ukrainy.</w:t>
      </w:r>
    </w:p>
    <w:p w14:paraId="119C3CBC" w14:textId="55F5B014" w:rsidR="00AA25DC" w:rsidRDefault="006E709B" w:rsidP="00B119EA">
      <w:pPr>
        <w:pStyle w:val="NormalnyWeb"/>
        <w:spacing w:before="0" w:beforeAutospacing="0" w:after="0" w:afterAutospacing="0"/>
        <w:jc w:val="both"/>
        <w:rPr>
          <w:color w:val="000000" w:themeColor="text1"/>
          <w:shd w:val="clear" w:color="auto" w:fill="FFFFFF"/>
        </w:rPr>
      </w:pPr>
      <w:r>
        <w:rPr>
          <w:shd w:val="clear" w:color="auto" w:fill="FFFFFF"/>
        </w:rPr>
        <w:t xml:space="preserve">Każdemu podmiotowi, w szczególności osobie fizycznej prowadzącej gospodarstwo domowe, który zapewni zakwaterowanie i wyżywienie obywatelom Ukrainy, o których mowa w art. 1 ust. 1, może być </w:t>
      </w:r>
      <w:r w:rsidRPr="006E709B">
        <w:rPr>
          <w:rStyle w:val="Pogrubienie"/>
          <w:b w:val="0"/>
          <w:bCs w:val="0"/>
          <w:shd w:val="clear" w:color="auto" w:fill="FFFFFF"/>
        </w:rPr>
        <w:t>przyznane na jego wniosek</w:t>
      </w:r>
      <w:r>
        <w:rPr>
          <w:shd w:val="clear" w:color="auto" w:fill="FFFFFF"/>
        </w:rPr>
        <w:t xml:space="preserve">, świadczenie pieniężne z tego tytułu </w:t>
      </w:r>
      <w:r w:rsidRPr="006E709B">
        <w:rPr>
          <w:rStyle w:val="Pogrubienie"/>
          <w:b w:val="0"/>
          <w:bCs w:val="0"/>
          <w:shd w:val="clear" w:color="auto" w:fill="FFFFFF"/>
        </w:rPr>
        <w:t>nie dłużej niż</w:t>
      </w:r>
      <w:r>
        <w:rPr>
          <w:rStyle w:val="Pogrubienie"/>
          <w:shd w:val="clear" w:color="auto" w:fill="FFFFFF"/>
        </w:rPr>
        <w:t xml:space="preserve"> </w:t>
      </w:r>
      <w:r w:rsidRPr="006E709B">
        <w:rPr>
          <w:rStyle w:val="Pogrubienie"/>
          <w:b w:val="0"/>
          <w:bCs w:val="0"/>
          <w:shd w:val="clear" w:color="auto" w:fill="FFFFFF"/>
        </w:rPr>
        <w:t>za okres 60 dni</w:t>
      </w:r>
      <w:r>
        <w:rPr>
          <w:rStyle w:val="Pogrubienie"/>
          <w:shd w:val="clear" w:color="auto" w:fill="FFFFFF"/>
        </w:rPr>
        <w:t>.</w:t>
      </w:r>
      <w:r>
        <w:rPr>
          <w:shd w:val="clear" w:color="auto" w:fill="FFFFFF"/>
        </w:rPr>
        <w:t xml:space="preserve"> Okres wypłaty świadczenia może być przedłużony w szczególnie uzasadnionych przypadkach. </w:t>
      </w:r>
      <w:r w:rsidRPr="006E709B">
        <w:rPr>
          <w:rStyle w:val="Pogrubienie"/>
          <w:b w:val="0"/>
          <w:bCs w:val="0"/>
          <w:shd w:val="clear" w:color="auto" w:fill="FFFFFF"/>
        </w:rPr>
        <w:t>Specustawa nie obejmuje</w:t>
      </w:r>
      <w:r>
        <w:rPr>
          <w:rStyle w:val="Pogrubienie"/>
          <w:shd w:val="clear" w:color="auto" w:fill="FFFFFF"/>
        </w:rPr>
        <w:t xml:space="preserve"> </w:t>
      </w:r>
      <w:r>
        <w:rPr>
          <w:shd w:val="clear" w:color="auto" w:fill="FFFFFF"/>
        </w:rPr>
        <w:t>obywateli Ukrainy posiadających zezwolenie na pobyt stały/czasowy, oraz którzy posiadają zezwolenie na pobyt rezydenta długoterminowego UE, status uchodźcy, ochronę uzupełniającą, zgodę na pobyt tolerowany. Takie osoby są objęte zwykłą ustawą o cudzoziemcach.</w:t>
      </w:r>
      <w:r>
        <w:t xml:space="preserve"> </w:t>
      </w:r>
      <w:r>
        <w:rPr>
          <w:shd w:val="clear" w:color="auto" w:fill="FFFFFF"/>
        </w:rPr>
        <w:t xml:space="preserve">Zadania gminy, określone w ust. 1, są zadaniami z zakresu administracji rządowej zleconymi gminie, a środki przeznaczone na ich realizację zapewnia wojewoda. Rozporządzenie z dnia 15 marca 2022 r. określa maksymalną wysokość świadczenia pieniężnego przysługującego z tytułu zapewnienia zakwaterowania i wyżywienia obywatelom Ukrainy, o których mowa </w:t>
      </w:r>
      <w:r>
        <w:rPr>
          <w:shd w:val="clear" w:color="auto" w:fill="FFFFFF"/>
        </w:rPr>
        <w:lastRenderedPageBreak/>
        <w:t>w art. 1 ust. 1 ustawy z dnia 12 marca 2022 r. o pomocy obywatelom Ukrainy w związku z konfliktem zbrojnym na terytorium tego państwa, zwanej dalej „ustawą”, oraz warunki przyznawania tego świadczenia i przedłużania jego wypłaty. Wysokość świadczenia</w:t>
      </w:r>
      <w:r w:rsidR="00A8194B">
        <w:rPr>
          <w:shd w:val="clear" w:color="auto" w:fill="FFFFFF"/>
        </w:rPr>
        <w:t xml:space="preserve"> wynosi</w:t>
      </w:r>
      <w:r w:rsidRPr="006E709B">
        <w:rPr>
          <w:rStyle w:val="Pogrubienie"/>
          <w:b w:val="0"/>
          <w:bCs w:val="0"/>
          <w:shd w:val="clear" w:color="auto" w:fill="FFFFFF"/>
        </w:rPr>
        <w:t xml:space="preserve"> 40 zł za osobę dziennie</w:t>
      </w:r>
      <w:r>
        <w:rPr>
          <w:rStyle w:val="Pogrubienie"/>
          <w:shd w:val="clear" w:color="auto" w:fill="FFFFFF"/>
        </w:rPr>
        <w:t>.</w:t>
      </w:r>
      <w:r w:rsidR="00AA25DC" w:rsidRPr="00AA25DC">
        <w:rPr>
          <w:color w:val="000000" w:themeColor="text1"/>
          <w:shd w:val="clear" w:color="auto" w:fill="FFFFFF"/>
        </w:rPr>
        <w:t xml:space="preserve"> </w:t>
      </w:r>
    </w:p>
    <w:p w14:paraId="1A3C7932" w14:textId="148AE1AF" w:rsidR="00B70FD0" w:rsidRDefault="00AA25DC" w:rsidP="00B70FD0">
      <w:pPr>
        <w:pStyle w:val="NormalnyWeb"/>
        <w:spacing w:before="0" w:beforeAutospacing="0" w:after="0" w:afterAutospacing="0"/>
        <w:jc w:val="both"/>
        <w:rPr>
          <w:rStyle w:val="pre"/>
        </w:rPr>
      </w:pPr>
      <w:r>
        <w:rPr>
          <w:color w:val="000000" w:themeColor="text1"/>
          <w:shd w:val="clear" w:color="auto" w:fill="FFFFFF"/>
        </w:rPr>
        <w:t xml:space="preserve">   W 2022 roku złożo</w:t>
      </w:r>
      <w:r w:rsidRPr="004A31C4">
        <w:rPr>
          <w:color w:val="000000" w:themeColor="text1"/>
          <w:shd w:val="clear" w:color="auto" w:fill="FFFFFF"/>
        </w:rPr>
        <w:t>nych zostało</w:t>
      </w:r>
      <w:r>
        <w:rPr>
          <w:color w:val="000000" w:themeColor="text1"/>
          <w:shd w:val="clear" w:color="auto" w:fill="FFFFFF"/>
        </w:rPr>
        <w:t xml:space="preserve"> </w:t>
      </w:r>
      <w:r w:rsidR="00734643">
        <w:rPr>
          <w:color w:val="000000" w:themeColor="text1"/>
          <w:shd w:val="clear" w:color="auto" w:fill="FFFFFF"/>
        </w:rPr>
        <w:t xml:space="preserve">31 </w:t>
      </w:r>
      <w:r w:rsidRPr="004A31C4">
        <w:rPr>
          <w:color w:val="000000" w:themeColor="text1"/>
          <w:shd w:val="clear" w:color="auto" w:fill="FFFFFF"/>
        </w:rPr>
        <w:t>wniosk</w:t>
      </w:r>
      <w:r w:rsidR="00734643">
        <w:rPr>
          <w:color w:val="000000" w:themeColor="text1"/>
          <w:shd w:val="clear" w:color="auto" w:fill="FFFFFF"/>
        </w:rPr>
        <w:t>ów</w:t>
      </w:r>
      <w:r w:rsidR="00A8194B">
        <w:rPr>
          <w:color w:val="000000" w:themeColor="text1"/>
          <w:shd w:val="clear" w:color="auto" w:fill="FFFFFF"/>
        </w:rPr>
        <w:t>,</w:t>
      </w:r>
      <w:r w:rsidRPr="004A31C4">
        <w:rPr>
          <w:color w:val="000000" w:themeColor="text1"/>
          <w:shd w:val="clear" w:color="auto" w:fill="FFFFFF"/>
        </w:rPr>
        <w:t xml:space="preserve"> </w:t>
      </w:r>
      <w:r w:rsidR="00734643">
        <w:rPr>
          <w:color w:val="000000" w:themeColor="text1"/>
          <w:shd w:val="clear" w:color="auto" w:fill="FFFFFF"/>
        </w:rPr>
        <w:t>43</w:t>
      </w:r>
      <w:r w:rsidRPr="004A31C4">
        <w:rPr>
          <w:color w:val="000000" w:themeColor="text1"/>
          <w:shd w:val="clear" w:color="auto" w:fill="FFFFFF"/>
        </w:rPr>
        <w:t xml:space="preserve"> wnioskodawców otrzymało </w:t>
      </w:r>
      <w:r>
        <w:rPr>
          <w:color w:val="000000" w:themeColor="text1"/>
          <w:shd w:val="clear" w:color="auto" w:fill="FFFFFF"/>
        </w:rPr>
        <w:t xml:space="preserve">świadczenie </w:t>
      </w:r>
      <w:r w:rsidRPr="004A31C4">
        <w:rPr>
          <w:color w:val="000000" w:themeColor="text1"/>
          <w:shd w:val="clear" w:color="auto" w:fill="FFFFFF"/>
        </w:rPr>
        <w:t>na kwotę</w:t>
      </w:r>
      <w:r>
        <w:rPr>
          <w:color w:val="000000" w:themeColor="text1"/>
          <w:shd w:val="clear" w:color="auto" w:fill="FFFFFF"/>
        </w:rPr>
        <w:t xml:space="preserve"> </w:t>
      </w:r>
      <w:r w:rsidR="00734643">
        <w:rPr>
          <w:rStyle w:val="pre"/>
        </w:rPr>
        <w:t>130920,00 zł.</w:t>
      </w:r>
      <w:r>
        <w:rPr>
          <w:color w:val="000000" w:themeColor="text1"/>
          <w:shd w:val="clear" w:color="auto" w:fill="FFFFFF"/>
        </w:rPr>
        <w:t xml:space="preserve"> Koszty obsługi </w:t>
      </w:r>
      <w:r w:rsidRPr="004A31C4">
        <w:rPr>
          <w:color w:val="000000" w:themeColor="text1"/>
          <w:shd w:val="clear" w:color="auto" w:fill="FFFFFF"/>
        </w:rPr>
        <w:t xml:space="preserve">wyniosły </w:t>
      </w:r>
      <w:r w:rsidR="00734643">
        <w:rPr>
          <w:rStyle w:val="pre"/>
        </w:rPr>
        <w:t>416,00</w:t>
      </w:r>
      <w:r w:rsidRPr="004A31C4">
        <w:rPr>
          <w:rStyle w:val="pre"/>
        </w:rPr>
        <w:t xml:space="preserve"> zł.</w:t>
      </w:r>
      <w:r>
        <w:rPr>
          <w:rStyle w:val="pre"/>
        </w:rPr>
        <w:t xml:space="preserve"> Łącznie wydatkowana dotacja na zadanie wyniosła </w:t>
      </w:r>
      <w:r w:rsidR="00734643">
        <w:rPr>
          <w:rStyle w:val="pre"/>
        </w:rPr>
        <w:t>131336,00</w:t>
      </w:r>
      <w:r w:rsidRPr="00F768B4">
        <w:rPr>
          <w:rStyle w:val="pre"/>
        </w:rPr>
        <w:t xml:space="preserve"> zł</w:t>
      </w:r>
      <w:r w:rsidRPr="004A31C4">
        <w:rPr>
          <w:rStyle w:val="pre"/>
        </w:rPr>
        <w:t>.</w:t>
      </w:r>
    </w:p>
    <w:p w14:paraId="4B205D03" w14:textId="77777777" w:rsidR="00A8194B" w:rsidRDefault="00B70FD0" w:rsidP="00E02AFB">
      <w:pPr>
        <w:pStyle w:val="NormalnyWeb"/>
        <w:spacing w:before="0" w:beforeAutospacing="0" w:after="0" w:afterAutospacing="0"/>
        <w:jc w:val="both"/>
        <w:rPr>
          <w:rStyle w:val="pre"/>
        </w:rPr>
      </w:pPr>
      <w:r>
        <w:rPr>
          <w:rStyle w:val="pre"/>
        </w:rPr>
        <w:t xml:space="preserve">   </w:t>
      </w:r>
    </w:p>
    <w:p w14:paraId="020C9E07" w14:textId="0D779465" w:rsidR="008120CB" w:rsidRDefault="00A8194B" w:rsidP="00E02AFB">
      <w:pPr>
        <w:pStyle w:val="NormalnyWeb"/>
        <w:spacing w:before="0" w:beforeAutospacing="0" w:after="0" w:afterAutospacing="0"/>
        <w:jc w:val="both"/>
        <w:rPr>
          <w:color w:val="000000" w:themeColor="text1"/>
          <w:shd w:val="clear" w:color="auto" w:fill="FFFFFF"/>
        </w:rPr>
      </w:pPr>
      <w:r>
        <w:rPr>
          <w:rStyle w:val="pre"/>
        </w:rPr>
        <w:t xml:space="preserve">   </w:t>
      </w:r>
      <w:r w:rsidR="00B70FD0" w:rsidRPr="00B70FD0">
        <w:rPr>
          <w:color w:val="000000" w:themeColor="text1"/>
          <w:shd w:val="clear" w:color="auto" w:fill="FFFFFF"/>
        </w:rPr>
        <w:t>W 2022 roku tutejszy ośrodek organizował także wspólnie z Urzędem Gminy miejsce zakwaterowania dla obywateli Ukrainy</w:t>
      </w:r>
      <w:r w:rsidR="00B70FD0">
        <w:rPr>
          <w:color w:val="000000" w:themeColor="text1"/>
          <w:shd w:val="clear" w:color="auto" w:fill="FFFFFF"/>
        </w:rPr>
        <w:t>. Zakwaterowanych na ul. Kopernika 5 zostało 7 osób, w tym 5 małoletnich dzieci w okresie od 29 kwietnia 2022r. do 27 maja 2022r. Pracownicy zorganizowali zbiórkę mebli, przedmiotów, ubrań i innych niezbędnych rzeczy do zamieszkania dla uchodźców. Cyklicznie robili także zakupy, pozyskiwali sponsorów, wspierali i pomagali w składaniu dokumentów oraz organizowali i przygotowywali transport w czasie wyjazdu.</w:t>
      </w:r>
    </w:p>
    <w:p w14:paraId="23BF60CA" w14:textId="77777777" w:rsidR="00E02AFB" w:rsidRPr="00CA6431" w:rsidRDefault="00E02AFB" w:rsidP="00E02AFB">
      <w:pPr>
        <w:pStyle w:val="NormalnyWeb"/>
        <w:spacing w:before="0" w:beforeAutospacing="0" w:after="0" w:afterAutospacing="0"/>
        <w:jc w:val="both"/>
      </w:pPr>
    </w:p>
    <w:p w14:paraId="29D43106" w14:textId="77777777" w:rsidR="00D55B9A" w:rsidRPr="00D55B9A" w:rsidRDefault="00D55B9A" w:rsidP="00D55B9A">
      <w:pPr>
        <w:widowControl w:val="0"/>
        <w:suppressAutoHyphens/>
        <w:spacing w:after="0" w:line="240" w:lineRule="auto"/>
        <w:ind w:left="720"/>
        <w:jc w:val="center"/>
        <w:rPr>
          <w:rFonts w:ascii="Times New Roman" w:eastAsia="Calibri" w:hAnsi="Times New Roman" w:cs="Times New Roman"/>
          <w:b/>
        </w:rPr>
      </w:pPr>
      <w:r w:rsidRPr="00D55B9A">
        <w:rPr>
          <w:rFonts w:ascii="Times New Roman" w:eastAsia="Calibri" w:hAnsi="Times New Roman" w:cs="Times New Roman"/>
          <w:b/>
        </w:rPr>
        <w:t>PODSUMOWANIE</w:t>
      </w:r>
    </w:p>
    <w:p w14:paraId="4C697F3B"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Głównym celem Ośrodka jest łagodzenie trudnej sytuacji osób i rodzin nie tylko w formie materialnej ale również poprzez wdrażanie pozamaterialnych form pomocy, w tym pracy socjalnej wobec indywidualnych osób, rodzin, pracy poprzez grupę, aktywizowania społeczności lokalnej.</w:t>
      </w:r>
    </w:p>
    <w:p w14:paraId="529EC397" w14:textId="4580C022" w:rsidR="00D92135" w:rsidRPr="00305C29" w:rsidRDefault="00D55B9A" w:rsidP="00305C29">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Rok 20</w:t>
      </w:r>
      <w:r w:rsidR="004F6FC0">
        <w:rPr>
          <w:rFonts w:ascii="Times New Roman" w:eastAsia="Calibri" w:hAnsi="Times New Roman" w:cs="Times New Roman"/>
          <w:lang w:eastAsia="pl-PL"/>
        </w:rPr>
        <w:t>2</w:t>
      </w:r>
      <w:r w:rsidR="00AA25DC">
        <w:rPr>
          <w:rFonts w:ascii="Times New Roman" w:eastAsia="Calibri" w:hAnsi="Times New Roman" w:cs="Times New Roman"/>
          <w:lang w:eastAsia="pl-PL"/>
        </w:rPr>
        <w:t>3</w:t>
      </w:r>
      <w:r w:rsidRPr="00D55B9A">
        <w:rPr>
          <w:rFonts w:ascii="Times New Roman" w:eastAsia="Calibri" w:hAnsi="Times New Roman" w:cs="Times New Roman"/>
          <w:lang w:eastAsia="pl-PL"/>
        </w:rPr>
        <w:t xml:space="preserve"> będzie dla Ośrodka kontynuacją realizowanych zadań i prowadzonych działań wynikających z ustaw, przyjętych gminnych programów a także podejmowaniem nowych inicjatyw w zakresie rozwiązywania problemów społecznych, które są niezbędne, żeby instytucja pomocy społecznej była skuteczna, efektywna i nowoczesna. Jednakże pomoc społeczna nie jest w stanie funkcjonować i skutecznie wypełniać swoich zadań bez odpowiedniego wsparcia samorządu terytorialnego, sektora zdrowotnego, sektora bezpieczeństwa, organizacji pozarządowych, itp. Tylko stała i systematyczna współpraca oraz wzajemne zrozumienie między tymi jednostkami pozwoli na skuteczne pomaganie i wdrażanie aktywnej polityki społecznej.</w:t>
      </w:r>
    </w:p>
    <w:p w14:paraId="4EEFDAEB" w14:textId="09747269"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Planowane wydatki w 20</w:t>
      </w:r>
      <w:r w:rsidR="004F6FC0">
        <w:rPr>
          <w:rFonts w:ascii="Times New Roman" w:eastAsia="Calibri" w:hAnsi="Times New Roman" w:cs="Times New Roman"/>
          <w:b/>
          <w:lang w:eastAsia="pl-PL"/>
        </w:rPr>
        <w:t>2</w:t>
      </w:r>
      <w:r w:rsidR="00B70FD0">
        <w:rPr>
          <w:rFonts w:ascii="Times New Roman" w:eastAsia="Calibri" w:hAnsi="Times New Roman" w:cs="Times New Roman"/>
          <w:b/>
          <w:lang w:eastAsia="pl-PL"/>
        </w:rPr>
        <w:t>3</w:t>
      </w:r>
      <w:r w:rsidRPr="00D55B9A">
        <w:rPr>
          <w:rFonts w:ascii="Times New Roman" w:eastAsia="Calibri" w:hAnsi="Times New Roman" w:cs="Times New Roman"/>
          <w:b/>
          <w:lang w:eastAsia="pl-PL"/>
        </w:rPr>
        <w:t xml:space="preserve"> roku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244"/>
        <w:gridCol w:w="2552"/>
      </w:tblGrid>
      <w:tr w:rsidR="00D55B9A" w:rsidRPr="00D55B9A" w14:paraId="2D64C151" w14:textId="77777777" w:rsidTr="00A1778C">
        <w:tc>
          <w:tcPr>
            <w:tcW w:w="2689" w:type="dxa"/>
            <w:shd w:val="clear" w:color="auto" w:fill="auto"/>
          </w:tcPr>
          <w:p w14:paraId="62AE3F63"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Dział</w:t>
            </w:r>
          </w:p>
        </w:tc>
        <w:tc>
          <w:tcPr>
            <w:tcW w:w="5244" w:type="dxa"/>
            <w:shd w:val="clear" w:color="auto" w:fill="auto"/>
          </w:tcPr>
          <w:p w14:paraId="51C2A6E2"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 xml:space="preserve">Rozdział   </w:t>
            </w:r>
          </w:p>
        </w:tc>
        <w:tc>
          <w:tcPr>
            <w:tcW w:w="2552" w:type="dxa"/>
            <w:shd w:val="clear" w:color="auto" w:fill="auto"/>
          </w:tcPr>
          <w:p w14:paraId="338917D9"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Kwota</w:t>
            </w:r>
          </w:p>
        </w:tc>
      </w:tr>
      <w:tr w:rsidR="00D55B9A" w:rsidRPr="00D55B9A" w14:paraId="1D879028" w14:textId="77777777" w:rsidTr="00A1778C">
        <w:tc>
          <w:tcPr>
            <w:tcW w:w="2689" w:type="dxa"/>
            <w:vMerge w:val="restart"/>
            <w:shd w:val="clear" w:color="auto" w:fill="auto"/>
          </w:tcPr>
          <w:p w14:paraId="0D58FFF8"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 – Pomoc społeczna</w:t>
            </w:r>
          </w:p>
          <w:p w14:paraId="2A6081C5"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535F30A4"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05D9E7C3"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139CD1B3"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022579CD"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72BE62AB"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0CDC38FB"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7782AD27"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lang w:eastAsia="pl-PL"/>
              </w:rPr>
              <w:t>85202    Domy pomocy społecznej</w:t>
            </w:r>
          </w:p>
        </w:tc>
        <w:tc>
          <w:tcPr>
            <w:tcW w:w="2552" w:type="dxa"/>
            <w:shd w:val="clear" w:color="auto" w:fill="auto"/>
          </w:tcPr>
          <w:p w14:paraId="6B39A54E" w14:textId="67BD8762" w:rsidR="00D55B9A" w:rsidRPr="00D55B9A" w:rsidRDefault="009C4E00"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110 000,00</w:t>
            </w:r>
          </w:p>
        </w:tc>
      </w:tr>
      <w:tr w:rsidR="00D55B9A" w:rsidRPr="00D55B9A" w14:paraId="35DC98C6" w14:textId="77777777" w:rsidTr="00A1778C">
        <w:tc>
          <w:tcPr>
            <w:tcW w:w="2689" w:type="dxa"/>
            <w:vMerge/>
            <w:shd w:val="clear" w:color="auto" w:fill="auto"/>
          </w:tcPr>
          <w:p w14:paraId="74B21AE1"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6FBE2D76"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lang w:eastAsia="pl-PL"/>
              </w:rPr>
              <w:t xml:space="preserve">85205    Zadania w </w:t>
            </w:r>
            <w:proofErr w:type="spellStart"/>
            <w:r w:rsidRPr="00D55B9A">
              <w:rPr>
                <w:rFonts w:ascii="Times New Roman" w:eastAsia="Calibri" w:hAnsi="Times New Roman" w:cs="Times New Roman"/>
                <w:lang w:eastAsia="pl-PL"/>
              </w:rPr>
              <w:t>zak.przeciw.przemocy</w:t>
            </w:r>
            <w:proofErr w:type="spellEnd"/>
          </w:p>
        </w:tc>
        <w:tc>
          <w:tcPr>
            <w:tcW w:w="2552" w:type="dxa"/>
            <w:shd w:val="clear" w:color="auto" w:fill="auto"/>
          </w:tcPr>
          <w:p w14:paraId="6DE2EE4B" w14:textId="393BB8B9" w:rsidR="00D55B9A" w:rsidRPr="00D55B9A" w:rsidRDefault="009C4E00"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9 100,00</w:t>
            </w:r>
          </w:p>
        </w:tc>
      </w:tr>
      <w:tr w:rsidR="00D55B9A" w:rsidRPr="00D55B9A" w14:paraId="213CA52B" w14:textId="77777777" w:rsidTr="00A1778C">
        <w:tc>
          <w:tcPr>
            <w:tcW w:w="2689" w:type="dxa"/>
            <w:vMerge/>
            <w:shd w:val="clear" w:color="auto" w:fill="auto"/>
          </w:tcPr>
          <w:p w14:paraId="6ADDC290"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587DF7F6"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lang w:eastAsia="pl-PL"/>
              </w:rPr>
              <w:t>85213    Składki zdrowotne od zasiłków stałych</w:t>
            </w:r>
          </w:p>
        </w:tc>
        <w:tc>
          <w:tcPr>
            <w:tcW w:w="2552" w:type="dxa"/>
            <w:shd w:val="clear" w:color="auto" w:fill="auto"/>
          </w:tcPr>
          <w:p w14:paraId="739E76B3" w14:textId="43CE1AD0" w:rsidR="00D55B9A" w:rsidRPr="00D55B9A" w:rsidRDefault="009C4E00"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10 700,00</w:t>
            </w:r>
          </w:p>
        </w:tc>
      </w:tr>
      <w:tr w:rsidR="00D55B9A" w:rsidRPr="00D55B9A" w14:paraId="5680EADD" w14:textId="77777777" w:rsidTr="00A1778C">
        <w:tc>
          <w:tcPr>
            <w:tcW w:w="2689" w:type="dxa"/>
            <w:vMerge/>
            <w:shd w:val="clear" w:color="auto" w:fill="auto"/>
          </w:tcPr>
          <w:p w14:paraId="2E992B14"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45166A8B"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85214    Zasiłki okresowe i celowe</w:t>
            </w:r>
          </w:p>
        </w:tc>
        <w:tc>
          <w:tcPr>
            <w:tcW w:w="2552" w:type="dxa"/>
            <w:shd w:val="clear" w:color="auto" w:fill="auto"/>
          </w:tcPr>
          <w:p w14:paraId="08022CE4" w14:textId="6D2B7E05" w:rsidR="00D55B9A" w:rsidRPr="00D55B9A" w:rsidRDefault="009C4E00"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103 700,00</w:t>
            </w:r>
          </w:p>
        </w:tc>
      </w:tr>
      <w:tr w:rsidR="00D55B9A" w:rsidRPr="00D55B9A" w14:paraId="10F5D701" w14:textId="77777777" w:rsidTr="00A1778C">
        <w:tc>
          <w:tcPr>
            <w:tcW w:w="2689" w:type="dxa"/>
            <w:vMerge/>
            <w:shd w:val="clear" w:color="auto" w:fill="auto"/>
          </w:tcPr>
          <w:p w14:paraId="2ABEF76E"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7B26F3F3"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85216    Zasiłki stałe</w:t>
            </w:r>
          </w:p>
        </w:tc>
        <w:tc>
          <w:tcPr>
            <w:tcW w:w="2552" w:type="dxa"/>
            <w:shd w:val="clear" w:color="auto" w:fill="auto"/>
          </w:tcPr>
          <w:p w14:paraId="2069ABF0" w14:textId="1AE3E45E" w:rsidR="00D55B9A" w:rsidRPr="00D55B9A" w:rsidRDefault="009C4E00"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139 700,00</w:t>
            </w:r>
          </w:p>
        </w:tc>
      </w:tr>
      <w:tr w:rsidR="00D55B9A" w:rsidRPr="00D55B9A" w14:paraId="7337182A" w14:textId="77777777" w:rsidTr="00A1778C">
        <w:tc>
          <w:tcPr>
            <w:tcW w:w="2689" w:type="dxa"/>
            <w:vMerge/>
            <w:shd w:val="clear" w:color="auto" w:fill="auto"/>
          </w:tcPr>
          <w:p w14:paraId="4245F969"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117E05E4"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85219    Ośrodki pomocy społecznej</w:t>
            </w:r>
          </w:p>
        </w:tc>
        <w:tc>
          <w:tcPr>
            <w:tcW w:w="2552" w:type="dxa"/>
            <w:shd w:val="clear" w:color="auto" w:fill="auto"/>
          </w:tcPr>
          <w:p w14:paraId="2AB4C004" w14:textId="08397DDD" w:rsidR="00D55B9A" w:rsidRPr="00D55B9A" w:rsidRDefault="009C4E00"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683 555,00</w:t>
            </w:r>
          </w:p>
        </w:tc>
      </w:tr>
      <w:tr w:rsidR="005652F8" w:rsidRPr="00D55B9A" w14:paraId="633A80EA" w14:textId="77777777" w:rsidTr="00A1778C">
        <w:tc>
          <w:tcPr>
            <w:tcW w:w="2689" w:type="dxa"/>
            <w:vMerge/>
            <w:shd w:val="clear" w:color="auto" w:fill="auto"/>
          </w:tcPr>
          <w:p w14:paraId="50C36D6E" w14:textId="77777777" w:rsidR="005652F8" w:rsidRPr="00D55B9A" w:rsidRDefault="005652F8"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7449EC1A" w14:textId="46433D9B" w:rsidR="005652F8" w:rsidRPr="00D55B9A" w:rsidRDefault="005652F8" w:rsidP="00D55B9A">
            <w:pPr>
              <w:widowControl w:val="0"/>
              <w:suppressAutoHyphens/>
              <w:spacing w:after="0" w:line="240" w:lineRule="auto"/>
              <w:rPr>
                <w:rFonts w:ascii="Times New Roman" w:eastAsia="Calibri" w:hAnsi="Times New Roman" w:cs="Times New Roman"/>
              </w:rPr>
            </w:pPr>
            <w:r>
              <w:rPr>
                <w:rFonts w:ascii="Times New Roman" w:eastAsia="Calibri" w:hAnsi="Times New Roman" w:cs="Times New Roman"/>
              </w:rPr>
              <w:t>85228    Usługi opie</w:t>
            </w:r>
            <w:r w:rsidR="006661C6">
              <w:rPr>
                <w:rFonts w:ascii="Times New Roman" w:eastAsia="Calibri" w:hAnsi="Times New Roman" w:cs="Times New Roman"/>
              </w:rPr>
              <w:t>kuńcze</w:t>
            </w:r>
          </w:p>
        </w:tc>
        <w:tc>
          <w:tcPr>
            <w:tcW w:w="2552" w:type="dxa"/>
            <w:shd w:val="clear" w:color="auto" w:fill="auto"/>
          </w:tcPr>
          <w:p w14:paraId="52F384CD" w14:textId="43AE6259" w:rsidR="005652F8" w:rsidRDefault="009C4E00"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15 000,00</w:t>
            </w:r>
          </w:p>
        </w:tc>
      </w:tr>
      <w:tr w:rsidR="00D55B9A" w:rsidRPr="00D55B9A" w14:paraId="1D77D05B" w14:textId="77777777" w:rsidTr="00A1778C">
        <w:tc>
          <w:tcPr>
            <w:tcW w:w="2689" w:type="dxa"/>
            <w:vMerge/>
            <w:shd w:val="clear" w:color="auto" w:fill="auto"/>
          </w:tcPr>
          <w:p w14:paraId="23A704BC"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596D7557"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85230    Dożywianie</w:t>
            </w:r>
          </w:p>
        </w:tc>
        <w:tc>
          <w:tcPr>
            <w:tcW w:w="2552" w:type="dxa"/>
            <w:shd w:val="clear" w:color="auto" w:fill="auto"/>
          </w:tcPr>
          <w:p w14:paraId="573B6AAA" w14:textId="4B911355" w:rsidR="00EA02E0" w:rsidRPr="00D55B9A" w:rsidRDefault="009C4E00"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108 044,00</w:t>
            </w:r>
          </w:p>
        </w:tc>
      </w:tr>
      <w:tr w:rsidR="009C4E00" w:rsidRPr="00D55B9A" w14:paraId="2C14F4CE" w14:textId="77777777" w:rsidTr="009C4E00">
        <w:trPr>
          <w:trHeight w:val="380"/>
        </w:trPr>
        <w:tc>
          <w:tcPr>
            <w:tcW w:w="2689" w:type="dxa"/>
            <w:vMerge w:val="restart"/>
            <w:shd w:val="clear" w:color="auto" w:fill="auto"/>
          </w:tcPr>
          <w:p w14:paraId="326B5BCD" w14:textId="77777777" w:rsidR="009C4E00" w:rsidRPr="00D55B9A" w:rsidRDefault="009C4E00"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855 – Rodzina</w:t>
            </w:r>
          </w:p>
          <w:p w14:paraId="5BAD8F1A" w14:textId="77777777" w:rsidR="009C4E00" w:rsidRPr="00D55B9A" w:rsidRDefault="009C4E00" w:rsidP="00D55B9A">
            <w:pPr>
              <w:widowControl w:val="0"/>
              <w:suppressAutoHyphens/>
              <w:spacing w:after="0" w:line="240" w:lineRule="auto"/>
              <w:rPr>
                <w:rFonts w:ascii="Times New Roman" w:eastAsia="Calibri" w:hAnsi="Times New Roman" w:cs="Times New Roman"/>
              </w:rPr>
            </w:pPr>
          </w:p>
          <w:p w14:paraId="2C57CB29" w14:textId="77777777" w:rsidR="009C4E00" w:rsidRPr="00D55B9A" w:rsidRDefault="009C4E00" w:rsidP="00D55B9A">
            <w:pPr>
              <w:widowControl w:val="0"/>
              <w:suppressAutoHyphens/>
              <w:spacing w:after="0" w:line="240" w:lineRule="auto"/>
              <w:rPr>
                <w:rFonts w:ascii="Times New Roman" w:eastAsia="Calibri" w:hAnsi="Times New Roman" w:cs="Times New Roman"/>
              </w:rPr>
            </w:pPr>
          </w:p>
          <w:p w14:paraId="3F19C141" w14:textId="77777777" w:rsidR="009C4E00" w:rsidRPr="00D55B9A" w:rsidRDefault="009C4E00" w:rsidP="00D55B9A">
            <w:pPr>
              <w:widowControl w:val="0"/>
              <w:suppressAutoHyphens/>
              <w:spacing w:after="0" w:line="240" w:lineRule="auto"/>
              <w:rPr>
                <w:rFonts w:ascii="Times New Roman" w:eastAsia="Calibri" w:hAnsi="Times New Roman" w:cs="Times New Roman"/>
              </w:rPr>
            </w:pPr>
          </w:p>
          <w:p w14:paraId="5A17C0E4" w14:textId="77777777" w:rsidR="009C4E00" w:rsidRPr="00D55B9A" w:rsidRDefault="009C4E00" w:rsidP="00D55B9A">
            <w:pPr>
              <w:widowControl w:val="0"/>
              <w:suppressAutoHyphens/>
              <w:spacing w:after="0" w:line="240" w:lineRule="auto"/>
              <w:rPr>
                <w:rFonts w:ascii="Times New Roman" w:eastAsia="Calibri" w:hAnsi="Times New Roman" w:cs="Times New Roman"/>
              </w:rPr>
            </w:pPr>
          </w:p>
          <w:p w14:paraId="5C4FC258" w14:textId="77777777" w:rsidR="009C4E00" w:rsidRPr="00D55B9A" w:rsidRDefault="009C4E00"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7ADF89CC" w14:textId="2EFC12D2" w:rsidR="009C4E00" w:rsidRPr="00D55B9A" w:rsidRDefault="009C4E00" w:rsidP="00D55B9A">
            <w:pPr>
              <w:widowControl w:val="0"/>
              <w:suppressAutoHyphens/>
              <w:spacing w:after="0" w:line="240" w:lineRule="auto"/>
              <w:rPr>
                <w:rFonts w:ascii="Times New Roman" w:eastAsia="Calibri" w:hAnsi="Times New Roman" w:cs="Times New Roman"/>
              </w:rPr>
            </w:pPr>
            <w:r w:rsidRPr="00761604">
              <w:rPr>
                <w:rFonts w:ascii="Times New Roman" w:eastAsia="Calibri" w:hAnsi="Times New Roman" w:cs="Times New Roman"/>
              </w:rPr>
              <w:t xml:space="preserve">85502    Świadczenia rodzinne, alimentacyjne, </w:t>
            </w:r>
            <w:proofErr w:type="spellStart"/>
            <w:r w:rsidRPr="00761604">
              <w:rPr>
                <w:rFonts w:ascii="Times New Roman" w:eastAsia="Calibri" w:hAnsi="Times New Roman" w:cs="Times New Roman"/>
              </w:rPr>
              <w:t>skł</w:t>
            </w:r>
            <w:proofErr w:type="spellEnd"/>
            <w:r w:rsidRPr="00761604">
              <w:rPr>
                <w:rFonts w:ascii="Times New Roman" w:eastAsia="Calibri" w:hAnsi="Times New Roman" w:cs="Times New Roman"/>
              </w:rPr>
              <w:t xml:space="preserve">, </w:t>
            </w:r>
            <w:proofErr w:type="spellStart"/>
            <w:r w:rsidRPr="00761604">
              <w:rPr>
                <w:rFonts w:ascii="Times New Roman" w:eastAsia="Calibri" w:hAnsi="Times New Roman" w:cs="Times New Roman"/>
              </w:rPr>
              <w:t>społ</w:t>
            </w:r>
            <w:proofErr w:type="spellEnd"/>
          </w:p>
        </w:tc>
        <w:tc>
          <w:tcPr>
            <w:tcW w:w="2552" w:type="dxa"/>
            <w:shd w:val="clear" w:color="auto" w:fill="auto"/>
          </w:tcPr>
          <w:p w14:paraId="6CB66386" w14:textId="49B0DD76" w:rsidR="009C4E00" w:rsidRPr="00D55B9A" w:rsidRDefault="009C4E00" w:rsidP="00EA02E0">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4 754 000,00</w:t>
            </w:r>
          </w:p>
        </w:tc>
      </w:tr>
      <w:tr w:rsidR="006661C6" w:rsidRPr="00D55B9A" w14:paraId="49EF7AD3" w14:textId="77777777" w:rsidTr="00A1778C">
        <w:tc>
          <w:tcPr>
            <w:tcW w:w="2689" w:type="dxa"/>
            <w:vMerge/>
            <w:shd w:val="clear" w:color="auto" w:fill="auto"/>
          </w:tcPr>
          <w:p w14:paraId="1392FF7C" w14:textId="77777777" w:rsidR="006661C6" w:rsidRPr="00D55B9A" w:rsidRDefault="006661C6"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095FF80A" w14:textId="675C245C" w:rsidR="006661C6" w:rsidRPr="00D55B9A" w:rsidRDefault="006661C6" w:rsidP="00D55B9A">
            <w:pPr>
              <w:widowControl w:val="0"/>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85503 Karta Dużej Rodziny </w:t>
            </w:r>
          </w:p>
        </w:tc>
        <w:tc>
          <w:tcPr>
            <w:tcW w:w="2552" w:type="dxa"/>
            <w:shd w:val="clear" w:color="auto" w:fill="auto"/>
          </w:tcPr>
          <w:p w14:paraId="41BB4FC1" w14:textId="7EE2FF3F" w:rsidR="006661C6" w:rsidRDefault="009C4E00" w:rsidP="00EA02E0">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258,00</w:t>
            </w:r>
          </w:p>
        </w:tc>
      </w:tr>
      <w:tr w:rsidR="00D55B9A" w:rsidRPr="00D55B9A" w14:paraId="642B37BE" w14:textId="77777777" w:rsidTr="00A1778C">
        <w:tc>
          <w:tcPr>
            <w:tcW w:w="2689" w:type="dxa"/>
            <w:vMerge/>
            <w:shd w:val="clear" w:color="auto" w:fill="auto"/>
          </w:tcPr>
          <w:p w14:paraId="02C6456C"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0B61E4A7" w14:textId="41442A4B"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 xml:space="preserve">85504    Wspieranie rodziny </w:t>
            </w:r>
          </w:p>
        </w:tc>
        <w:tc>
          <w:tcPr>
            <w:tcW w:w="2552" w:type="dxa"/>
            <w:shd w:val="clear" w:color="auto" w:fill="auto"/>
          </w:tcPr>
          <w:p w14:paraId="458D98C9" w14:textId="7C628F03" w:rsidR="00D55B9A" w:rsidRPr="00D55B9A" w:rsidRDefault="009C4E00"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109 908,00</w:t>
            </w:r>
          </w:p>
        </w:tc>
      </w:tr>
      <w:tr w:rsidR="00D55B9A" w:rsidRPr="00D55B9A" w14:paraId="017C6343" w14:textId="77777777" w:rsidTr="00A1778C">
        <w:tc>
          <w:tcPr>
            <w:tcW w:w="2689" w:type="dxa"/>
            <w:vMerge/>
            <w:shd w:val="clear" w:color="auto" w:fill="auto"/>
          </w:tcPr>
          <w:p w14:paraId="690651AE"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3278825D"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85508    Rodziny zastępcze</w:t>
            </w:r>
          </w:p>
        </w:tc>
        <w:tc>
          <w:tcPr>
            <w:tcW w:w="2552" w:type="dxa"/>
            <w:shd w:val="clear" w:color="auto" w:fill="auto"/>
          </w:tcPr>
          <w:p w14:paraId="542DF0D1" w14:textId="3626F271" w:rsidR="00D55B9A" w:rsidRPr="00D55B9A" w:rsidRDefault="006661C6"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50</w:t>
            </w:r>
            <w:r w:rsidR="000943A6">
              <w:rPr>
                <w:rFonts w:ascii="Times New Roman" w:eastAsia="Calibri" w:hAnsi="Times New Roman" w:cs="Times New Roman"/>
              </w:rPr>
              <w:t> 000,00</w:t>
            </w:r>
          </w:p>
        </w:tc>
      </w:tr>
      <w:tr w:rsidR="00D55B9A" w:rsidRPr="00D55B9A" w14:paraId="32D472C3" w14:textId="77777777" w:rsidTr="00A1778C">
        <w:tc>
          <w:tcPr>
            <w:tcW w:w="2689" w:type="dxa"/>
            <w:vMerge/>
            <w:shd w:val="clear" w:color="auto" w:fill="auto"/>
          </w:tcPr>
          <w:p w14:paraId="1BF8B2F2"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2EF5AAD5"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85510    Placówki opiekuńczo - wychowawcze</w:t>
            </w:r>
          </w:p>
        </w:tc>
        <w:tc>
          <w:tcPr>
            <w:tcW w:w="2552" w:type="dxa"/>
            <w:shd w:val="clear" w:color="auto" w:fill="auto"/>
          </w:tcPr>
          <w:p w14:paraId="21A78635" w14:textId="40C455D1" w:rsidR="00D55B9A" w:rsidRPr="00D55B9A" w:rsidRDefault="009C4E00"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1 000,00</w:t>
            </w:r>
          </w:p>
        </w:tc>
      </w:tr>
      <w:tr w:rsidR="00D55B9A" w:rsidRPr="00D55B9A" w14:paraId="5B6CBC9C" w14:textId="77777777" w:rsidTr="00A1778C">
        <w:tc>
          <w:tcPr>
            <w:tcW w:w="2689" w:type="dxa"/>
            <w:vMerge/>
            <w:shd w:val="clear" w:color="auto" w:fill="auto"/>
          </w:tcPr>
          <w:p w14:paraId="1B437A52"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5244" w:type="dxa"/>
            <w:shd w:val="clear" w:color="auto" w:fill="auto"/>
          </w:tcPr>
          <w:p w14:paraId="06B864F6"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85513    Składki zdrowotne od św. rodzinnych</w:t>
            </w:r>
          </w:p>
        </w:tc>
        <w:tc>
          <w:tcPr>
            <w:tcW w:w="2552" w:type="dxa"/>
            <w:shd w:val="clear" w:color="auto" w:fill="auto"/>
          </w:tcPr>
          <w:p w14:paraId="6B05DFEF" w14:textId="1E2B1C5C" w:rsidR="00D55B9A" w:rsidRPr="00D55B9A" w:rsidRDefault="009C4E00"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58 000,00</w:t>
            </w:r>
          </w:p>
        </w:tc>
      </w:tr>
      <w:tr w:rsidR="00D55B9A" w:rsidRPr="00D55B9A" w14:paraId="19798F36" w14:textId="77777777" w:rsidTr="00A1778C">
        <w:tc>
          <w:tcPr>
            <w:tcW w:w="2689" w:type="dxa"/>
            <w:vMerge/>
            <w:shd w:val="clear" w:color="auto" w:fill="auto"/>
          </w:tcPr>
          <w:p w14:paraId="758C9ABD"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tc>
        <w:tc>
          <w:tcPr>
            <w:tcW w:w="7796" w:type="dxa"/>
            <w:gridSpan w:val="2"/>
            <w:shd w:val="clear" w:color="auto" w:fill="auto"/>
          </w:tcPr>
          <w:p w14:paraId="2E193E58" w14:textId="77777777" w:rsidR="00D55B9A" w:rsidRPr="00D55B9A" w:rsidRDefault="00D55B9A" w:rsidP="00D55B9A">
            <w:pPr>
              <w:widowControl w:val="0"/>
              <w:suppressAutoHyphens/>
              <w:spacing w:after="0" w:line="240" w:lineRule="auto"/>
              <w:jc w:val="right"/>
              <w:rPr>
                <w:rFonts w:ascii="Times New Roman" w:eastAsia="Calibri" w:hAnsi="Times New Roman" w:cs="Times New Roman"/>
                <w:b/>
              </w:rPr>
            </w:pPr>
          </w:p>
        </w:tc>
      </w:tr>
      <w:tr w:rsidR="00D55B9A" w:rsidRPr="00D55B9A" w14:paraId="6F214105" w14:textId="77777777" w:rsidTr="00A1778C">
        <w:tc>
          <w:tcPr>
            <w:tcW w:w="2689" w:type="dxa"/>
            <w:shd w:val="clear" w:color="auto" w:fill="auto"/>
          </w:tcPr>
          <w:p w14:paraId="6777CAE7"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r w:rsidRPr="00D55B9A">
              <w:rPr>
                <w:rFonts w:ascii="Times New Roman" w:eastAsia="Calibri" w:hAnsi="Times New Roman" w:cs="Times New Roman"/>
                <w:b/>
              </w:rPr>
              <w:t>Ogółem plan wydatków</w:t>
            </w:r>
          </w:p>
        </w:tc>
        <w:tc>
          <w:tcPr>
            <w:tcW w:w="7796" w:type="dxa"/>
            <w:gridSpan w:val="2"/>
            <w:shd w:val="clear" w:color="auto" w:fill="auto"/>
          </w:tcPr>
          <w:p w14:paraId="79AFFA46" w14:textId="74A8B91B" w:rsidR="00D55B9A" w:rsidRPr="00D55B9A" w:rsidRDefault="009C4E00" w:rsidP="00D55B9A">
            <w:pPr>
              <w:widowControl w:val="0"/>
              <w:suppressAutoHyphens/>
              <w:spacing w:after="0" w:line="240" w:lineRule="auto"/>
              <w:jc w:val="right"/>
              <w:rPr>
                <w:rFonts w:ascii="Times New Roman" w:eastAsia="Calibri" w:hAnsi="Times New Roman" w:cs="Times New Roman"/>
                <w:b/>
              </w:rPr>
            </w:pPr>
            <w:r>
              <w:rPr>
                <w:rFonts w:ascii="Times New Roman" w:eastAsia="Calibri" w:hAnsi="Times New Roman" w:cs="Times New Roman"/>
                <w:b/>
              </w:rPr>
              <w:t>6 152 965,000</w:t>
            </w:r>
          </w:p>
        </w:tc>
      </w:tr>
    </w:tbl>
    <w:p w14:paraId="3F722219" w14:textId="77777777" w:rsidR="00D55B9A" w:rsidRPr="00D55B9A" w:rsidRDefault="00D55B9A" w:rsidP="00D55B9A">
      <w:pPr>
        <w:widowControl w:val="0"/>
        <w:suppressAutoHyphens/>
        <w:spacing w:after="0" w:line="240" w:lineRule="auto"/>
        <w:rPr>
          <w:rFonts w:ascii="Times New Roman" w:eastAsia="Calibri" w:hAnsi="Times New Roman" w:cs="Times New Roman"/>
          <w:sz w:val="24"/>
          <w:szCs w:val="24"/>
        </w:rPr>
      </w:pPr>
    </w:p>
    <w:p w14:paraId="2A8087E8" w14:textId="71241D55" w:rsidR="00D55B9A" w:rsidRPr="00D55B9A" w:rsidRDefault="00D55B9A" w:rsidP="002F1620">
      <w:pPr>
        <w:widowControl w:val="0"/>
        <w:suppressAutoHyphens/>
        <w:spacing w:after="0" w:line="240" w:lineRule="auto"/>
        <w:rPr>
          <w:rFonts w:ascii="Times New Roman" w:eastAsia="Calibri" w:hAnsi="Times New Roman" w:cs="Times New Roman"/>
          <w:sz w:val="24"/>
          <w:szCs w:val="24"/>
        </w:rPr>
      </w:pPr>
    </w:p>
    <w:p w14:paraId="65F34B07" w14:textId="77777777" w:rsidR="004504B6" w:rsidRDefault="004504B6"/>
    <w:sectPr w:rsidR="004504B6" w:rsidSect="006A6E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463"/>
    <w:multiLevelType w:val="multilevel"/>
    <w:tmpl w:val="07E40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E6287"/>
    <w:multiLevelType w:val="hybridMultilevel"/>
    <w:tmpl w:val="655E3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E4E15"/>
    <w:multiLevelType w:val="hybridMultilevel"/>
    <w:tmpl w:val="EC088FE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4BA57D9"/>
    <w:multiLevelType w:val="multilevel"/>
    <w:tmpl w:val="C1AC9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96244"/>
    <w:multiLevelType w:val="hybridMultilevel"/>
    <w:tmpl w:val="DC8C6E4A"/>
    <w:lvl w:ilvl="0" w:tplc="B424725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9741F"/>
    <w:multiLevelType w:val="multilevel"/>
    <w:tmpl w:val="54DE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01C6E"/>
    <w:multiLevelType w:val="multilevel"/>
    <w:tmpl w:val="CE2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E79A3"/>
    <w:multiLevelType w:val="multilevel"/>
    <w:tmpl w:val="49165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35B78"/>
    <w:multiLevelType w:val="multilevel"/>
    <w:tmpl w:val="B1FA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92CA1"/>
    <w:multiLevelType w:val="hybridMultilevel"/>
    <w:tmpl w:val="B0E4AB1E"/>
    <w:lvl w:ilvl="0" w:tplc="0C80F7BA">
      <w:start w:val="5"/>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B17FEB"/>
    <w:multiLevelType w:val="hybridMultilevel"/>
    <w:tmpl w:val="9EA46640"/>
    <w:lvl w:ilvl="0" w:tplc="062884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068BE"/>
    <w:multiLevelType w:val="multilevel"/>
    <w:tmpl w:val="28E6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35A92"/>
    <w:multiLevelType w:val="hybridMultilevel"/>
    <w:tmpl w:val="AF9A4240"/>
    <w:lvl w:ilvl="0" w:tplc="45540C5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626CC5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7407DA7"/>
    <w:multiLevelType w:val="hybridMultilevel"/>
    <w:tmpl w:val="35A09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B25B6"/>
    <w:multiLevelType w:val="hybridMultilevel"/>
    <w:tmpl w:val="DCFC510C"/>
    <w:lvl w:ilvl="0" w:tplc="BC86E01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C765F"/>
    <w:multiLevelType w:val="hybridMultilevel"/>
    <w:tmpl w:val="144264E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A681AAF"/>
    <w:multiLevelType w:val="hybridMultilevel"/>
    <w:tmpl w:val="AA46E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5596E"/>
    <w:multiLevelType w:val="hybridMultilevel"/>
    <w:tmpl w:val="839095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33AFB"/>
    <w:multiLevelType w:val="hybridMultilevel"/>
    <w:tmpl w:val="716EF4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143121"/>
    <w:multiLevelType w:val="hybridMultilevel"/>
    <w:tmpl w:val="F2A66C76"/>
    <w:lvl w:ilvl="0" w:tplc="77BE2714">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361F0379"/>
    <w:multiLevelType w:val="hybridMultilevel"/>
    <w:tmpl w:val="146CB5C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21" w15:restartNumberingAfterBreak="0">
    <w:nsid w:val="36C42BE0"/>
    <w:multiLevelType w:val="hybridMultilevel"/>
    <w:tmpl w:val="D1CCF7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BF6243"/>
    <w:multiLevelType w:val="multilevel"/>
    <w:tmpl w:val="DD7C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E4F2B"/>
    <w:multiLevelType w:val="hybridMultilevel"/>
    <w:tmpl w:val="D5689FF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15:restartNumberingAfterBreak="0">
    <w:nsid w:val="3D052B68"/>
    <w:multiLevelType w:val="hybridMultilevel"/>
    <w:tmpl w:val="D0F271E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3FB959DB"/>
    <w:multiLevelType w:val="hybridMultilevel"/>
    <w:tmpl w:val="D97C2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845837"/>
    <w:multiLevelType w:val="hybridMultilevel"/>
    <w:tmpl w:val="F06CF2AE"/>
    <w:lvl w:ilvl="0" w:tplc="05CA8AF0">
      <w:start w:val="1"/>
      <w:numFmt w:val="decimal"/>
      <w:lvlText w:val="%1."/>
      <w:lvlJc w:val="left"/>
      <w:pPr>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C68F4"/>
    <w:multiLevelType w:val="multilevel"/>
    <w:tmpl w:val="3FD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D52FFE"/>
    <w:multiLevelType w:val="hybridMultilevel"/>
    <w:tmpl w:val="CA0E2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1A309E"/>
    <w:multiLevelType w:val="hybridMultilevel"/>
    <w:tmpl w:val="AA46E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2E1DD7"/>
    <w:multiLevelType w:val="hybridMultilevel"/>
    <w:tmpl w:val="3D28B6C0"/>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F454D"/>
    <w:multiLevelType w:val="hybridMultilevel"/>
    <w:tmpl w:val="C616DB66"/>
    <w:lvl w:ilvl="0" w:tplc="6E24D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286298"/>
    <w:multiLevelType w:val="hybridMultilevel"/>
    <w:tmpl w:val="8CA4F58C"/>
    <w:lvl w:ilvl="0" w:tplc="9DE87CEE">
      <w:start w:val="1"/>
      <w:numFmt w:val="decimal"/>
      <w:lvlText w:val="%1."/>
      <w:lvlJc w:val="left"/>
      <w:pPr>
        <w:ind w:left="420" w:hanging="360"/>
      </w:pPr>
      <w:rPr>
        <w:rFonts w:hint="default"/>
        <w:b/>
      </w:rPr>
    </w:lvl>
    <w:lvl w:ilvl="1" w:tplc="03808682">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553B0720"/>
    <w:multiLevelType w:val="hybridMultilevel"/>
    <w:tmpl w:val="212CFFF0"/>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941890"/>
    <w:multiLevelType w:val="hybridMultilevel"/>
    <w:tmpl w:val="DC54353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C0916F1"/>
    <w:multiLevelType w:val="hybridMultilevel"/>
    <w:tmpl w:val="BC78E81E"/>
    <w:lvl w:ilvl="0" w:tplc="8592AD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03193C"/>
    <w:multiLevelType w:val="multilevel"/>
    <w:tmpl w:val="F910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F6041C"/>
    <w:multiLevelType w:val="hybridMultilevel"/>
    <w:tmpl w:val="B85C4BA6"/>
    <w:lvl w:ilvl="0" w:tplc="8AC2BE7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260D1"/>
    <w:multiLevelType w:val="hybridMultilevel"/>
    <w:tmpl w:val="BC1625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DF5EF0"/>
    <w:multiLevelType w:val="multilevel"/>
    <w:tmpl w:val="B6DC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5A3D31"/>
    <w:multiLevelType w:val="multilevel"/>
    <w:tmpl w:val="9E10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7108AA"/>
    <w:multiLevelType w:val="hybridMultilevel"/>
    <w:tmpl w:val="A4F27854"/>
    <w:lvl w:ilvl="0" w:tplc="C51094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4E0117"/>
    <w:multiLevelType w:val="multilevel"/>
    <w:tmpl w:val="E7344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287CBB"/>
    <w:multiLevelType w:val="hybridMultilevel"/>
    <w:tmpl w:val="69E29FE8"/>
    <w:lvl w:ilvl="0" w:tplc="04150001">
      <w:start w:val="1"/>
      <w:numFmt w:val="bullet"/>
      <w:lvlText w:val=""/>
      <w:lvlJc w:val="left"/>
      <w:pPr>
        <w:ind w:left="786"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310479">
    <w:abstractNumId w:val="12"/>
  </w:num>
  <w:num w:numId="2" w16cid:durableId="1224677586">
    <w:abstractNumId w:val="20"/>
  </w:num>
  <w:num w:numId="3" w16cid:durableId="2090349758">
    <w:abstractNumId w:val="34"/>
  </w:num>
  <w:num w:numId="4" w16cid:durableId="1344699286">
    <w:abstractNumId w:val="37"/>
  </w:num>
  <w:num w:numId="5" w16cid:durableId="236936212">
    <w:abstractNumId w:val="23"/>
  </w:num>
  <w:num w:numId="6" w16cid:durableId="861433659">
    <w:abstractNumId w:val="15"/>
  </w:num>
  <w:num w:numId="7" w16cid:durableId="25451313">
    <w:abstractNumId w:val="40"/>
  </w:num>
  <w:num w:numId="8" w16cid:durableId="798688090">
    <w:abstractNumId w:val="22"/>
  </w:num>
  <w:num w:numId="9" w16cid:durableId="1669940062">
    <w:abstractNumId w:val="27"/>
  </w:num>
  <w:num w:numId="10" w16cid:durableId="306667951">
    <w:abstractNumId w:val="5"/>
  </w:num>
  <w:num w:numId="11" w16cid:durableId="545025149">
    <w:abstractNumId w:val="6"/>
  </w:num>
  <w:num w:numId="12" w16cid:durableId="171185001">
    <w:abstractNumId w:val="7"/>
  </w:num>
  <w:num w:numId="13" w16cid:durableId="774059729">
    <w:abstractNumId w:val="0"/>
  </w:num>
  <w:num w:numId="14" w16cid:durableId="661932027">
    <w:abstractNumId w:val="3"/>
  </w:num>
  <w:num w:numId="15" w16cid:durableId="224223014">
    <w:abstractNumId w:val="33"/>
  </w:num>
  <w:num w:numId="16" w16cid:durableId="403451332">
    <w:abstractNumId w:val="26"/>
  </w:num>
  <w:num w:numId="17" w16cid:durableId="1001927615">
    <w:abstractNumId w:val="36"/>
  </w:num>
  <w:num w:numId="18" w16cid:durableId="2025478592">
    <w:abstractNumId w:val="31"/>
  </w:num>
  <w:num w:numId="19" w16cid:durableId="913929719">
    <w:abstractNumId w:val="18"/>
  </w:num>
  <w:num w:numId="20" w16cid:durableId="4334075">
    <w:abstractNumId w:val="32"/>
  </w:num>
  <w:num w:numId="21" w16cid:durableId="154760744">
    <w:abstractNumId w:val="38"/>
  </w:num>
  <w:num w:numId="22" w16cid:durableId="392584978">
    <w:abstractNumId w:val="13"/>
  </w:num>
  <w:num w:numId="23" w16cid:durableId="2030639280">
    <w:abstractNumId w:val="19"/>
  </w:num>
  <w:num w:numId="24" w16cid:durableId="2060589646">
    <w:abstractNumId w:val="9"/>
  </w:num>
  <w:num w:numId="25" w16cid:durableId="394010011">
    <w:abstractNumId w:val="35"/>
  </w:num>
  <w:num w:numId="26" w16cid:durableId="1916089323">
    <w:abstractNumId w:val="1"/>
  </w:num>
  <w:num w:numId="27" w16cid:durableId="105000962">
    <w:abstractNumId w:val="43"/>
  </w:num>
  <w:num w:numId="28" w16cid:durableId="1164083158">
    <w:abstractNumId w:val="17"/>
  </w:num>
  <w:num w:numId="29" w16cid:durableId="388305126">
    <w:abstractNumId w:val="30"/>
  </w:num>
  <w:num w:numId="30" w16cid:durableId="906643934">
    <w:abstractNumId w:val="25"/>
  </w:num>
  <w:num w:numId="31" w16cid:durableId="2075463499">
    <w:abstractNumId w:val="29"/>
  </w:num>
  <w:num w:numId="32" w16cid:durableId="524295632">
    <w:abstractNumId w:val="21"/>
  </w:num>
  <w:num w:numId="33" w16cid:durableId="1965693396">
    <w:abstractNumId w:val="4"/>
  </w:num>
  <w:num w:numId="34" w16cid:durableId="1380208750">
    <w:abstractNumId w:val="16"/>
  </w:num>
  <w:num w:numId="35" w16cid:durableId="1353914033">
    <w:abstractNumId w:val="28"/>
  </w:num>
  <w:num w:numId="36" w16cid:durableId="1986465629">
    <w:abstractNumId w:val="2"/>
  </w:num>
  <w:num w:numId="37" w16cid:durableId="2063945604">
    <w:abstractNumId w:val="10"/>
  </w:num>
  <w:num w:numId="38" w16cid:durableId="664362029">
    <w:abstractNumId w:val="41"/>
  </w:num>
  <w:num w:numId="39" w16cid:durableId="506870606">
    <w:abstractNumId w:val="14"/>
  </w:num>
  <w:num w:numId="40" w16cid:durableId="2122602447">
    <w:abstractNumId w:val="42"/>
  </w:num>
  <w:num w:numId="41" w16cid:durableId="1912808142">
    <w:abstractNumId w:val="39"/>
  </w:num>
  <w:num w:numId="42" w16cid:durableId="8183521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2531744">
    <w:abstractNumId w:val="1"/>
  </w:num>
  <w:num w:numId="44" w16cid:durableId="114289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320626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02372925">
    <w:abstractNumId w:val="24"/>
  </w:num>
  <w:num w:numId="47" w16cid:durableId="1826317936">
    <w:abstractNumId w:val="11"/>
  </w:num>
  <w:num w:numId="48" w16cid:durableId="671026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9A"/>
    <w:rsid w:val="000010B7"/>
    <w:rsid w:val="00012B92"/>
    <w:rsid w:val="00013988"/>
    <w:rsid w:val="0001407F"/>
    <w:rsid w:val="00014320"/>
    <w:rsid w:val="00033856"/>
    <w:rsid w:val="000673F3"/>
    <w:rsid w:val="00070448"/>
    <w:rsid w:val="00071B00"/>
    <w:rsid w:val="0008617C"/>
    <w:rsid w:val="000942A0"/>
    <w:rsid w:val="000943A6"/>
    <w:rsid w:val="00095D3E"/>
    <w:rsid w:val="000A261D"/>
    <w:rsid w:val="000C0640"/>
    <w:rsid w:val="000C06C0"/>
    <w:rsid w:val="000E3061"/>
    <w:rsid w:val="000E4880"/>
    <w:rsid w:val="001148A4"/>
    <w:rsid w:val="001233AB"/>
    <w:rsid w:val="00134CB3"/>
    <w:rsid w:val="00136158"/>
    <w:rsid w:val="0015077A"/>
    <w:rsid w:val="00150B84"/>
    <w:rsid w:val="00154B07"/>
    <w:rsid w:val="00165D91"/>
    <w:rsid w:val="00167C00"/>
    <w:rsid w:val="00170EF3"/>
    <w:rsid w:val="001755F1"/>
    <w:rsid w:val="001864F3"/>
    <w:rsid w:val="00190C0E"/>
    <w:rsid w:val="001B2A06"/>
    <w:rsid w:val="001B4A69"/>
    <w:rsid w:val="001C00BD"/>
    <w:rsid w:val="001C7CF8"/>
    <w:rsid w:val="001D1927"/>
    <w:rsid w:val="001D39D3"/>
    <w:rsid w:val="001E110B"/>
    <w:rsid w:val="00202FF0"/>
    <w:rsid w:val="002064DB"/>
    <w:rsid w:val="00206C7E"/>
    <w:rsid w:val="0022160D"/>
    <w:rsid w:val="00232DDA"/>
    <w:rsid w:val="0023669D"/>
    <w:rsid w:val="00274B72"/>
    <w:rsid w:val="00276572"/>
    <w:rsid w:val="00292978"/>
    <w:rsid w:val="00297A8F"/>
    <w:rsid w:val="002A07EC"/>
    <w:rsid w:val="002B3408"/>
    <w:rsid w:val="002E0625"/>
    <w:rsid w:val="002E4292"/>
    <w:rsid w:val="002F14B9"/>
    <w:rsid w:val="002F1620"/>
    <w:rsid w:val="00302573"/>
    <w:rsid w:val="00305C29"/>
    <w:rsid w:val="0030766E"/>
    <w:rsid w:val="00311E05"/>
    <w:rsid w:val="00314124"/>
    <w:rsid w:val="0034784B"/>
    <w:rsid w:val="003641DD"/>
    <w:rsid w:val="0036651E"/>
    <w:rsid w:val="0037660B"/>
    <w:rsid w:val="003849DB"/>
    <w:rsid w:val="00390C35"/>
    <w:rsid w:val="003A2046"/>
    <w:rsid w:val="003C0C0E"/>
    <w:rsid w:val="003D47F6"/>
    <w:rsid w:val="00421F45"/>
    <w:rsid w:val="004470B8"/>
    <w:rsid w:val="004504B6"/>
    <w:rsid w:val="004661B0"/>
    <w:rsid w:val="00474574"/>
    <w:rsid w:val="004A116B"/>
    <w:rsid w:val="004A31C4"/>
    <w:rsid w:val="004A5C64"/>
    <w:rsid w:val="004A5CF0"/>
    <w:rsid w:val="004B120F"/>
    <w:rsid w:val="004D0091"/>
    <w:rsid w:val="004D0B02"/>
    <w:rsid w:val="004D4057"/>
    <w:rsid w:val="004E3D55"/>
    <w:rsid w:val="004F3360"/>
    <w:rsid w:val="004F6FC0"/>
    <w:rsid w:val="00502AE0"/>
    <w:rsid w:val="00506D14"/>
    <w:rsid w:val="00527398"/>
    <w:rsid w:val="00536B3E"/>
    <w:rsid w:val="00542569"/>
    <w:rsid w:val="00544849"/>
    <w:rsid w:val="0054646F"/>
    <w:rsid w:val="0055123F"/>
    <w:rsid w:val="005544BE"/>
    <w:rsid w:val="005652F8"/>
    <w:rsid w:val="005657BD"/>
    <w:rsid w:val="005718C8"/>
    <w:rsid w:val="00571F75"/>
    <w:rsid w:val="00575C7A"/>
    <w:rsid w:val="00577AB1"/>
    <w:rsid w:val="00590217"/>
    <w:rsid w:val="00595260"/>
    <w:rsid w:val="005A1E65"/>
    <w:rsid w:val="005A7525"/>
    <w:rsid w:val="005B241C"/>
    <w:rsid w:val="005B636C"/>
    <w:rsid w:val="005C072A"/>
    <w:rsid w:val="005C0D3F"/>
    <w:rsid w:val="005C120C"/>
    <w:rsid w:val="005C44FE"/>
    <w:rsid w:val="005D038E"/>
    <w:rsid w:val="005E0E99"/>
    <w:rsid w:val="005F1330"/>
    <w:rsid w:val="005F200A"/>
    <w:rsid w:val="006038AF"/>
    <w:rsid w:val="00616D6A"/>
    <w:rsid w:val="006220C3"/>
    <w:rsid w:val="00625994"/>
    <w:rsid w:val="0063050A"/>
    <w:rsid w:val="00637139"/>
    <w:rsid w:val="0065478A"/>
    <w:rsid w:val="00656F8F"/>
    <w:rsid w:val="006661C6"/>
    <w:rsid w:val="0068144E"/>
    <w:rsid w:val="00687FE2"/>
    <w:rsid w:val="006918DD"/>
    <w:rsid w:val="00692903"/>
    <w:rsid w:val="006A5B45"/>
    <w:rsid w:val="006A6EB8"/>
    <w:rsid w:val="006B0421"/>
    <w:rsid w:val="006D05C9"/>
    <w:rsid w:val="006D4872"/>
    <w:rsid w:val="006E5E10"/>
    <w:rsid w:val="006E709B"/>
    <w:rsid w:val="007016D9"/>
    <w:rsid w:val="00706282"/>
    <w:rsid w:val="007103B0"/>
    <w:rsid w:val="00724975"/>
    <w:rsid w:val="007275F5"/>
    <w:rsid w:val="00731B5A"/>
    <w:rsid w:val="0073243F"/>
    <w:rsid w:val="0073356F"/>
    <w:rsid w:val="00733DF3"/>
    <w:rsid w:val="00734643"/>
    <w:rsid w:val="00734F75"/>
    <w:rsid w:val="00737E48"/>
    <w:rsid w:val="0074076C"/>
    <w:rsid w:val="0074609D"/>
    <w:rsid w:val="00761604"/>
    <w:rsid w:val="00761675"/>
    <w:rsid w:val="007748F4"/>
    <w:rsid w:val="00780A32"/>
    <w:rsid w:val="00787B7D"/>
    <w:rsid w:val="00792801"/>
    <w:rsid w:val="007B33DE"/>
    <w:rsid w:val="007D2A2B"/>
    <w:rsid w:val="007D31F9"/>
    <w:rsid w:val="007D577E"/>
    <w:rsid w:val="007E3BA5"/>
    <w:rsid w:val="007F18A7"/>
    <w:rsid w:val="007F4E60"/>
    <w:rsid w:val="008120CB"/>
    <w:rsid w:val="008260D4"/>
    <w:rsid w:val="008273DE"/>
    <w:rsid w:val="0083362B"/>
    <w:rsid w:val="00857398"/>
    <w:rsid w:val="00861385"/>
    <w:rsid w:val="00866A99"/>
    <w:rsid w:val="0087152C"/>
    <w:rsid w:val="00874F08"/>
    <w:rsid w:val="008A06FF"/>
    <w:rsid w:val="008A597E"/>
    <w:rsid w:val="008A5A8C"/>
    <w:rsid w:val="008B0DDC"/>
    <w:rsid w:val="008C3CC0"/>
    <w:rsid w:val="008D5A3E"/>
    <w:rsid w:val="008F5E63"/>
    <w:rsid w:val="008F6CD3"/>
    <w:rsid w:val="009174D7"/>
    <w:rsid w:val="009248FE"/>
    <w:rsid w:val="00927B20"/>
    <w:rsid w:val="00931BC7"/>
    <w:rsid w:val="0093378F"/>
    <w:rsid w:val="00950186"/>
    <w:rsid w:val="00961A02"/>
    <w:rsid w:val="009637EC"/>
    <w:rsid w:val="0098379A"/>
    <w:rsid w:val="009A3030"/>
    <w:rsid w:val="009C09E3"/>
    <w:rsid w:val="009C4E00"/>
    <w:rsid w:val="00A02976"/>
    <w:rsid w:val="00A02EE9"/>
    <w:rsid w:val="00A05D98"/>
    <w:rsid w:val="00A1778C"/>
    <w:rsid w:val="00A2137D"/>
    <w:rsid w:val="00A34263"/>
    <w:rsid w:val="00A363F2"/>
    <w:rsid w:val="00A440D8"/>
    <w:rsid w:val="00A50545"/>
    <w:rsid w:val="00A62493"/>
    <w:rsid w:val="00A6691A"/>
    <w:rsid w:val="00A80B0E"/>
    <w:rsid w:val="00A8194B"/>
    <w:rsid w:val="00AA25DC"/>
    <w:rsid w:val="00AB0ABB"/>
    <w:rsid w:val="00AB134E"/>
    <w:rsid w:val="00AB2D94"/>
    <w:rsid w:val="00AB3E80"/>
    <w:rsid w:val="00AB6577"/>
    <w:rsid w:val="00AB79B9"/>
    <w:rsid w:val="00AC15A4"/>
    <w:rsid w:val="00AC5A14"/>
    <w:rsid w:val="00AD132B"/>
    <w:rsid w:val="00AE304B"/>
    <w:rsid w:val="00AF2C55"/>
    <w:rsid w:val="00B05012"/>
    <w:rsid w:val="00B05558"/>
    <w:rsid w:val="00B119EA"/>
    <w:rsid w:val="00B11ECC"/>
    <w:rsid w:val="00B13576"/>
    <w:rsid w:val="00B177A0"/>
    <w:rsid w:val="00B312DA"/>
    <w:rsid w:val="00B46AF2"/>
    <w:rsid w:val="00B52356"/>
    <w:rsid w:val="00B60BA1"/>
    <w:rsid w:val="00B6244D"/>
    <w:rsid w:val="00B62C25"/>
    <w:rsid w:val="00B63692"/>
    <w:rsid w:val="00B66355"/>
    <w:rsid w:val="00B70FD0"/>
    <w:rsid w:val="00B7762A"/>
    <w:rsid w:val="00B80278"/>
    <w:rsid w:val="00B86A6A"/>
    <w:rsid w:val="00B93B1D"/>
    <w:rsid w:val="00B96CC6"/>
    <w:rsid w:val="00BC10B2"/>
    <w:rsid w:val="00BC518D"/>
    <w:rsid w:val="00BC6E0E"/>
    <w:rsid w:val="00BD19B9"/>
    <w:rsid w:val="00BE1285"/>
    <w:rsid w:val="00BE5FBD"/>
    <w:rsid w:val="00BE6017"/>
    <w:rsid w:val="00BF3118"/>
    <w:rsid w:val="00C033BE"/>
    <w:rsid w:val="00C053DB"/>
    <w:rsid w:val="00C06D5A"/>
    <w:rsid w:val="00C07B72"/>
    <w:rsid w:val="00C10156"/>
    <w:rsid w:val="00C13469"/>
    <w:rsid w:val="00C17525"/>
    <w:rsid w:val="00C46448"/>
    <w:rsid w:val="00C472D6"/>
    <w:rsid w:val="00C5254E"/>
    <w:rsid w:val="00C529CE"/>
    <w:rsid w:val="00C658CF"/>
    <w:rsid w:val="00C6757D"/>
    <w:rsid w:val="00C708B0"/>
    <w:rsid w:val="00C713B0"/>
    <w:rsid w:val="00CA41EF"/>
    <w:rsid w:val="00CA6431"/>
    <w:rsid w:val="00CB054B"/>
    <w:rsid w:val="00CC0233"/>
    <w:rsid w:val="00CC031E"/>
    <w:rsid w:val="00CC3202"/>
    <w:rsid w:val="00CC32C7"/>
    <w:rsid w:val="00CC33A9"/>
    <w:rsid w:val="00CC3FA0"/>
    <w:rsid w:val="00CC5B86"/>
    <w:rsid w:val="00CD08AC"/>
    <w:rsid w:val="00CE2DAA"/>
    <w:rsid w:val="00CF2857"/>
    <w:rsid w:val="00CF574E"/>
    <w:rsid w:val="00D06142"/>
    <w:rsid w:val="00D10C1B"/>
    <w:rsid w:val="00D16E92"/>
    <w:rsid w:val="00D2265D"/>
    <w:rsid w:val="00D30E93"/>
    <w:rsid w:val="00D35453"/>
    <w:rsid w:val="00D379B4"/>
    <w:rsid w:val="00D40921"/>
    <w:rsid w:val="00D40DEA"/>
    <w:rsid w:val="00D46767"/>
    <w:rsid w:val="00D502E7"/>
    <w:rsid w:val="00D55B9A"/>
    <w:rsid w:val="00D57B13"/>
    <w:rsid w:val="00D57CC8"/>
    <w:rsid w:val="00D603A1"/>
    <w:rsid w:val="00D71C7A"/>
    <w:rsid w:val="00D81C3C"/>
    <w:rsid w:val="00D90BEB"/>
    <w:rsid w:val="00D92135"/>
    <w:rsid w:val="00D95589"/>
    <w:rsid w:val="00DC27CB"/>
    <w:rsid w:val="00DE447D"/>
    <w:rsid w:val="00DF2C39"/>
    <w:rsid w:val="00DF3AEA"/>
    <w:rsid w:val="00DF44FB"/>
    <w:rsid w:val="00E02241"/>
    <w:rsid w:val="00E02AFB"/>
    <w:rsid w:val="00E11D0F"/>
    <w:rsid w:val="00E13ABA"/>
    <w:rsid w:val="00E45D0E"/>
    <w:rsid w:val="00E51F44"/>
    <w:rsid w:val="00E66AFF"/>
    <w:rsid w:val="00E8344A"/>
    <w:rsid w:val="00E91CD7"/>
    <w:rsid w:val="00E92AF9"/>
    <w:rsid w:val="00E9342E"/>
    <w:rsid w:val="00E97448"/>
    <w:rsid w:val="00EA02E0"/>
    <w:rsid w:val="00EA41CF"/>
    <w:rsid w:val="00EA54C9"/>
    <w:rsid w:val="00EB05A9"/>
    <w:rsid w:val="00EB2B94"/>
    <w:rsid w:val="00EB6C9E"/>
    <w:rsid w:val="00EC5300"/>
    <w:rsid w:val="00ED4239"/>
    <w:rsid w:val="00ED507B"/>
    <w:rsid w:val="00ED62AA"/>
    <w:rsid w:val="00EE6333"/>
    <w:rsid w:val="00EF153F"/>
    <w:rsid w:val="00EF4785"/>
    <w:rsid w:val="00EF70A0"/>
    <w:rsid w:val="00F15C4C"/>
    <w:rsid w:val="00F24DFD"/>
    <w:rsid w:val="00F2645D"/>
    <w:rsid w:val="00F437A5"/>
    <w:rsid w:val="00F4668D"/>
    <w:rsid w:val="00F646CB"/>
    <w:rsid w:val="00F7370C"/>
    <w:rsid w:val="00F7417D"/>
    <w:rsid w:val="00F76336"/>
    <w:rsid w:val="00F768B4"/>
    <w:rsid w:val="00F81D10"/>
    <w:rsid w:val="00FA1FC8"/>
    <w:rsid w:val="00FA68BD"/>
    <w:rsid w:val="00FB4212"/>
    <w:rsid w:val="00FB5CFC"/>
    <w:rsid w:val="00FD26D6"/>
    <w:rsid w:val="00FE580A"/>
    <w:rsid w:val="00FF5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8376"/>
  <w15:chartTrackingRefBased/>
  <w15:docId w15:val="{7ED51C14-FAF5-42A6-8743-4999033C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D55B9A"/>
    <w:pPr>
      <w:keepNext/>
      <w:widowControl w:val="0"/>
      <w:suppressAutoHyphens/>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D55B9A"/>
    <w:pPr>
      <w:keepNext/>
      <w:widowControl w:val="0"/>
      <w:suppressAutoHyphens/>
      <w:spacing w:before="240" w:after="60" w:line="240" w:lineRule="auto"/>
      <w:outlineLvl w:val="2"/>
    </w:pPr>
    <w:rPr>
      <w:rFonts w:ascii="Cambria" w:eastAsia="Times New Roman" w:hAnsi="Cambria" w:cs="Times New Roman"/>
      <w:b/>
      <w:bCs/>
      <w:sz w:val="26"/>
      <w:szCs w:val="26"/>
    </w:rPr>
  </w:style>
  <w:style w:type="paragraph" w:styleId="Nagwek5">
    <w:name w:val="heading 5"/>
    <w:basedOn w:val="Normalny"/>
    <w:link w:val="Nagwek5Znak"/>
    <w:uiPriority w:val="9"/>
    <w:qFormat/>
    <w:rsid w:val="00D55B9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55B9A"/>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rsid w:val="00D55B9A"/>
    <w:rPr>
      <w:rFonts w:ascii="Cambria" w:eastAsia="Times New Roman" w:hAnsi="Cambria" w:cs="Times New Roman"/>
      <w:b/>
      <w:bCs/>
      <w:sz w:val="26"/>
      <w:szCs w:val="26"/>
    </w:rPr>
  </w:style>
  <w:style w:type="character" w:customStyle="1" w:styleId="Nagwek5Znak">
    <w:name w:val="Nagłówek 5 Znak"/>
    <w:basedOn w:val="Domylnaczcionkaakapitu"/>
    <w:link w:val="Nagwek5"/>
    <w:uiPriority w:val="9"/>
    <w:rsid w:val="00D55B9A"/>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D55B9A"/>
  </w:style>
  <w:style w:type="paragraph" w:styleId="Akapitzlist">
    <w:name w:val="List Paragraph"/>
    <w:basedOn w:val="Normalny"/>
    <w:uiPriority w:val="99"/>
    <w:qFormat/>
    <w:rsid w:val="00D55B9A"/>
    <w:pPr>
      <w:widowControl w:val="0"/>
      <w:suppressAutoHyphens/>
      <w:spacing w:after="0" w:line="240" w:lineRule="auto"/>
      <w:ind w:left="720"/>
    </w:pPr>
    <w:rPr>
      <w:rFonts w:ascii="Times New Roman" w:eastAsia="Calibri" w:hAnsi="Times New Roman" w:cs="Times New Roman"/>
      <w:sz w:val="24"/>
      <w:szCs w:val="24"/>
    </w:rPr>
  </w:style>
  <w:style w:type="paragraph" w:customStyle="1" w:styleId="a">
    <w:basedOn w:val="Normalny"/>
    <w:next w:val="Mapadokumentu"/>
    <w:link w:val="PlandokumentuZnak"/>
    <w:uiPriority w:val="99"/>
    <w:rsid w:val="00D55B9A"/>
    <w:pPr>
      <w:widowControl w:val="0"/>
      <w:shd w:val="clear" w:color="auto" w:fill="000080"/>
      <w:suppressAutoHyphens/>
      <w:spacing w:after="0" w:line="240" w:lineRule="auto"/>
    </w:pPr>
    <w:rPr>
      <w:rFonts w:ascii="Times New Roman" w:hAnsi="Times New Roman"/>
      <w:sz w:val="0"/>
      <w:szCs w:val="0"/>
    </w:rPr>
  </w:style>
  <w:style w:type="character" w:customStyle="1" w:styleId="PlandokumentuZnak">
    <w:name w:val="Plan dokumentu Znak"/>
    <w:link w:val="a"/>
    <w:uiPriority w:val="99"/>
    <w:semiHidden/>
    <w:rsid w:val="00D55B9A"/>
    <w:rPr>
      <w:rFonts w:ascii="Times New Roman" w:hAnsi="Times New Roman"/>
      <w:sz w:val="0"/>
      <w:szCs w:val="0"/>
      <w:lang w:eastAsia="en-US"/>
    </w:rPr>
  </w:style>
  <w:style w:type="paragraph" w:styleId="Tekstprzypisukocowego">
    <w:name w:val="endnote text"/>
    <w:basedOn w:val="Normalny"/>
    <w:link w:val="TekstprzypisukocowegoZnak"/>
    <w:uiPriority w:val="99"/>
    <w:semiHidden/>
    <w:rsid w:val="00D55B9A"/>
    <w:pPr>
      <w:widowControl w:val="0"/>
      <w:suppressAutoHyphens/>
      <w:spacing w:after="0" w:line="240" w:lineRule="auto"/>
    </w:pPr>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D55B9A"/>
    <w:rPr>
      <w:rFonts w:ascii="Times New Roman" w:eastAsia="Calibri" w:hAnsi="Times New Roman" w:cs="Times New Roman"/>
      <w:sz w:val="20"/>
      <w:szCs w:val="20"/>
    </w:rPr>
  </w:style>
  <w:style w:type="character" w:styleId="Odwoanieprzypisukocowego">
    <w:name w:val="endnote reference"/>
    <w:uiPriority w:val="99"/>
    <w:semiHidden/>
    <w:rsid w:val="00D55B9A"/>
    <w:rPr>
      <w:vertAlign w:val="superscript"/>
    </w:rPr>
  </w:style>
  <w:style w:type="character" w:customStyle="1" w:styleId="tabulatory">
    <w:name w:val="tabulatory"/>
    <w:basedOn w:val="Domylnaczcionkaakapitu"/>
    <w:rsid w:val="00D55B9A"/>
  </w:style>
  <w:style w:type="paragraph" w:styleId="NormalnyWeb">
    <w:name w:val="Normal (Web)"/>
    <w:basedOn w:val="Normalny"/>
    <w:uiPriority w:val="99"/>
    <w:unhideWhenUsed/>
    <w:rsid w:val="00D55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D55B9A"/>
    <w:rPr>
      <w:b/>
      <w:bCs/>
    </w:rPr>
  </w:style>
  <w:style w:type="character" w:styleId="Hipercze">
    <w:name w:val="Hyperlink"/>
    <w:uiPriority w:val="99"/>
    <w:unhideWhenUsed/>
    <w:rsid w:val="00D55B9A"/>
    <w:rPr>
      <w:color w:val="0000FF"/>
      <w:u w:val="single"/>
    </w:rPr>
  </w:style>
  <w:style w:type="character" w:styleId="Uwydatnienie">
    <w:name w:val="Emphasis"/>
    <w:uiPriority w:val="20"/>
    <w:qFormat/>
    <w:rsid w:val="00D55B9A"/>
    <w:rPr>
      <w:i/>
      <w:iCs/>
    </w:rPr>
  </w:style>
  <w:style w:type="character" w:customStyle="1" w:styleId="h2">
    <w:name w:val="h2"/>
    <w:basedOn w:val="Domylnaczcionkaakapitu"/>
    <w:rsid w:val="00D55B9A"/>
  </w:style>
  <w:style w:type="character" w:styleId="Odwoaniedokomentarza">
    <w:name w:val="annotation reference"/>
    <w:uiPriority w:val="99"/>
    <w:semiHidden/>
    <w:unhideWhenUsed/>
    <w:rsid w:val="00D55B9A"/>
    <w:rPr>
      <w:sz w:val="16"/>
      <w:szCs w:val="16"/>
    </w:rPr>
  </w:style>
  <w:style w:type="paragraph" w:styleId="Tekstkomentarza">
    <w:name w:val="annotation text"/>
    <w:basedOn w:val="Normalny"/>
    <w:link w:val="TekstkomentarzaZnak"/>
    <w:uiPriority w:val="99"/>
    <w:semiHidden/>
    <w:unhideWhenUsed/>
    <w:rsid w:val="00D55B9A"/>
    <w:pPr>
      <w:widowControl w:val="0"/>
      <w:suppressAutoHyphens/>
      <w:spacing w:after="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D55B9A"/>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5B9A"/>
    <w:rPr>
      <w:b/>
      <w:bCs/>
    </w:rPr>
  </w:style>
  <w:style w:type="character" w:customStyle="1" w:styleId="TematkomentarzaZnak">
    <w:name w:val="Temat komentarza Znak"/>
    <w:basedOn w:val="TekstkomentarzaZnak"/>
    <w:link w:val="Tematkomentarza"/>
    <w:uiPriority w:val="99"/>
    <w:semiHidden/>
    <w:rsid w:val="00D55B9A"/>
    <w:rPr>
      <w:rFonts w:ascii="Times New Roman" w:eastAsia="Calibri" w:hAnsi="Times New Roman" w:cs="Times New Roman"/>
      <w:b/>
      <w:bCs/>
      <w:sz w:val="20"/>
      <w:szCs w:val="20"/>
    </w:rPr>
  </w:style>
  <w:style w:type="paragraph" w:styleId="Tekstdymka">
    <w:name w:val="Balloon Text"/>
    <w:basedOn w:val="Normalny"/>
    <w:link w:val="TekstdymkaZnak"/>
    <w:uiPriority w:val="99"/>
    <w:semiHidden/>
    <w:unhideWhenUsed/>
    <w:rsid w:val="00D55B9A"/>
    <w:pPr>
      <w:widowControl w:val="0"/>
      <w:suppressAutoHyphens/>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D55B9A"/>
    <w:rPr>
      <w:rFonts w:ascii="Segoe UI" w:eastAsia="Calibri" w:hAnsi="Segoe UI" w:cs="Segoe UI"/>
      <w:sz w:val="18"/>
      <w:szCs w:val="18"/>
    </w:rPr>
  </w:style>
  <w:style w:type="table" w:styleId="Tabela-Siatka">
    <w:name w:val="Table Grid"/>
    <w:basedOn w:val="Standardowy"/>
    <w:uiPriority w:val="39"/>
    <w:rsid w:val="00D55B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55B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uiPriority w:val="99"/>
    <w:semiHidden/>
    <w:unhideWhenUsed/>
    <w:rsid w:val="00D55B9A"/>
    <w:rPr>
      <w:color w:val="2B579A"/>
      <w:shd w:val="clear" w:color="auto" w:fill="E6E6E6"/>
    </w:rPr>
  </w:style>
  <w:style w:type="character" w:styleId="Nierozpoznanawzmianka">
    <w:name w:val="Unresolved Mention"/>
    <w:uiPriority w:val="99"/>
    <w:semiHidden/>
    <w:unhideWhenUsed/>
    <w:rsid w:val="00D55B9A"/>
    <w:rPr>
      <w:color w:val="808080"/>
      <w:shd w:val="clear" w:color="auto" w:fill="E6E6E6"/>
    </w:rPr>
  </w:style>
  <w:style w:type="paragraph" w:styleId="Nagwek">
    <w:name w:val="header"/>
    <w:basedOn w:val="Normalny"/>
    <w:link w:val="NagwekZnak"/>
    <w:uiPriority w:val="99"/>
    <w:unhideWhenUsed/>
    <w:rsid w:val="00D55B9A"/>
    <w:pPr>
      <w:widowControl w:val="0"/>
      <w:tabs>
        <w:tab w:val="center" w:pos="4536"/>
        <w:tab w:val="right" w:pos="9072"/>
      </w:tabs>
      <w:suppressAutoHyphens/>
      <w:spacing w:after="0" w:line="240" w:lineRule="auto"/>
    </w:pPr>
    <w:rPr>
      <w:rFonts w:ascii="Times New Roman" w:eastAsia="Calibri" w:hAnsi="Times New Roman" w:cs="Times New Roman"/>
      <w:sz w:val="24"/>
      <w:szCs w:val="24"/>
    </w:rPr>
  </w:style>
  <w:style w:type="character" w:customStyle="1" w:styleId="NagwekZnak">
    <w:name w:val="Nagłówek Znak"/>
    <w:basedOn w:val="Domylnaczcionkaakapitu"/>
    <w:link w:val="Nagwek"/>
    <w:uiPriority w:val="99"/>
    <w:rsid w:val="00D55B9A"/>
    <w:rPr>
      <w:rFonts w:ascii="Times New Roman" w:eastAsia="Calibri" w:hAnsi="Times New Roman" w:cs="Times New Roman"/>
      <w:sz w:val="24"/>
      <w:szCs w:val="24"/>
    </w:rPr>
  </w:style>
  <w:style w:type="paragraph" w:styleId="Stopka">
    <w:name w:val="footer"/>
    <w:basedOn w:val="Normalny"/>
    <w:link w:val="StopkaZnak"/>
    <w:uiPriority w:val="99"/>
    <w:unhideWhenUsed/>
    <w:rsid w:val="00D55B9A"/>
    <w:pPr>
      <w:widowControl w:val="0"/>
      <w:tabs>
        <w:tab w:val="center" w:pos="4536"/>
        <w:tab w:val="right" w:pos="9072"/>
      </w:tabs>
      <w:suppressAutoHyphens/>
      <w:spacing w:after="0" w:line="240" w:lineRule="auto"/>
    </w:pPr>
    <w:rPr>
      <w:rFonts w:ascii="Times New Roman" w:eastAsia="Calibri" w:hAnsi="Times New Roman" w:cs="Times New Roman"/>
      <w:sz w:val="24"/>
      <w:szCs w:val="24"/>
    </w:rPr>
  </w:style>
  <w:style w:type="character" w:customStyle="1" w:styleId="StopkaZnak">
    <w:name w:val="Stopka Znak"/>
    <w:basedOn w:val="Domylnaczcionkaakapitu"/>
    <w:link w:val="Stopka"/>
    <w:uiPriority w:val="99"/>
    <w:rsid w:val="00D55B9A"/>
    <w:rPr>
      <w:rFonts w:ascii="Times New Roman" w:eastAsia="Calibri" w:hAnsi="Times New Roman" w:cs="Times New Roman"/>
      <w:sz w:val="24"/>
      <w:szCs w:val="24"/>
    </w:rPr>
  </w:style>
  <w:style w:type="paragraph" w:styleId="Mapadokumentu">
    <w:name w:val="Document Map"/>
    <w:basedOn w:val="Normalny"/>
    <w:link w:val="MapadokumentuZnak"/>
    <w:uiPriority w:val="99"/>
    <w:semiHidden/>
    <w:unhideWhenUsed/>
    <w:rsid w:val="00D55B9A"/>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55B9A"/>
    <w:rPr>
      <w:rFonts w:ascii="Segoe UI" w:hAnsi="Segoe UI" w:cs="Segoe UI"/>
      <w:sz w:val="16"/>
      <w:szCs w:val="16"/>
    </w:rPr>
  </w:style>
  <w:style w:type="character" w:customStyle="1" w:styleId="pre">
    <w:name w:val="pre"/>
    <w:basedOn w:val="Domylnaczcionkaakapitu"/>
    <w:rsid w:val="0027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7072">
      <w:bodyDiv w:val="1"/>
      <w:marLeft w:val="0"/>
      <w:marRight w:val="0"/>
      <w:marTop w:val="0"/>
      <w:marBottom w:val="0"/>
      <w:divBdr>
        <w:top w:val="none" w:sz="0" w:space="0" w:color="auto"/>
        <w:left w:val="none" w:sz="0" w:space="0" w:color="auto"/>
        <w:bottom w:val="none" w:sz="0" w:space="0" w:color="auto"/>
        <w:right w:val="none" w:sz="0" w:space="0" w:color="auto"/>
      </w:divBdr>
      <w:divsChild>
        <w:div w:id="1832787837">
          <w:marLeft w:val="0"/>
          <w:marRight w:val="0"/>
          <w:marTop w:val="0"/>
          <w:marBottom w:val="0"/>
          <w:divBdr>
            <w:top w:val="none" w:sz="0" w:space="0" w:color="auto"/>
            <w:left w:val="none" w:sz="0" w:space="0" w:color="auto"/>
            <w:bottom w:val="none" w:sz="0" w:space="0" w:color="auto"/>
            <w:right w:val="none" w:sz="0" w:space="0" w:color="auto"/>
          </w:divBdr>
          <w:divsChild>
            <w:div w:id="148254010">
              <w:marLeft w:val="0"/>
              <w:marRight w:val="0"/>
              <w:marTop w:val="0"/>
              <w:marBottom w:val="0"/>
              <w:divBdr>
                <w:top w:val="none" w:sz="0" w:space="0" w:color="auto"/>
                <w:left w:val="none" w:sz="0" w:space="0" w:color="auto"/>
                <w:bottom w:val="none" w:sz="0" w:space="0" w:color="auto"/>
                <w:right w:val="none" w:sz="0" w:space="0" w:color="auto"/>
              </w:divBdr>
            </w:div>
            <w:div w:id="810287667">
              <w:marLeft w:val="0"/>
              <w:marRight w:val="0"/>
              <w:marTop w:val="0"/>
              <w:marBottom w:val="0"/>
              <w:divBdr>
                <w:top w:val="none" w:sz="0" w:space="0" w:color="auto"/>
                <w:left w:val="none" w:sz="0" w:space="0" w:color="auto"/>
                <w:bottom w:val="none" w:sz="0" w:space="0" w:color="auto"/>
                <w:right w:val="none" w:sz="0" w:space="0" w:color="auto"/>
              </w:divBdr>
            </w:div>
            <w:div w:id="19020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264">
      <w:bodyDiv w:val="1"/>
      <w:marLeft w:val="0"/>
      <w:marRight w:val="0"/>
      <w:marTop w:val="0"/>
      <w:marBottom w:val="0"/>
      <w:divBdr>
        <w:top w:val="none" w:sz="0" w:space="0" w:color="auto"/>
        <w:left w:val="none" w:sz="0" w:space="0" w:color="auto"/>
        <w:bottom w:val="none" w:sz="0" w:space="0" w:color="auto"/>
        <w:right w:val="none" w:sz="0" w:space="0" w:color="auto"/>
      </w:divBdr>
      <w:divsChild>
        <w:div w:id="1984118725">
          <w:marLeft w:val="0"/>
          <w:marRight w:val="0"/>
          <w:marTop w:val="0"/>
          <w:marBottom w:val="0"/>
          <w:divBdr>
            <w:top w:val="none" w:sz="0" w:space="0" w:color="auto"/>
            <w:left w:val="none" w:sz="0" w:space="0" w:color="auto"/>
            <w:bottom w:val="none" w:sz="0" w:space="0" w:color="auto"/>
            <w:right w:val="none" w:sz="0" w:space="0" w:color="auto"/>
          </w:divBdr>
          <w:divsChild>
            <w:div w:id="1613052646">
              <w:marLeft w:val="0"/>
              <w:marRight w:val="0"/>
              <w:marTop w:val="0"/>
              <w:marBottom w:val="0"/>
              <w:divBdr>
                <w:top w:val="none" w:sz="0" w:space="0" w:color="auto"/>
                <w:left w:val="none" w:sz="0" w:space="0" w:color="auto"/>
                <w:bottom w:val="none" w:sz="0" w:space="0" w:color="auto"/>
                <w:right w:val="none" w:sz="0" w:space="0" w:color="auto"/>
              </w:divBdr>
            </w:div>
            <w:div w:id="465389709">
              <w:marLeft w:val="0"/>
              <w:marRight w:val="0"/>
              <w:marTop w:val="0"/>
              <w:marBottom w:val="0"/>
              <w:divBdr>
                <w:top w:val="none" w:sz="0" w:space="0" w:color="auto"/>
                <w:left w:val="none" w:sz="0" w:space="0" w:color="auto"/>
                <w:bottom w:val="none" w:sz="0" w:space="0" w:color="auto"/>
                <w:right w:val="none" w:sz="0" w:space="0" w:color="auto"/>
              </w:divBdr>
            </w:div>
            <w:div w:id="16594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7722">
      <w:bodyDiv w:val="1"/>
      <w:marLeft w:val="0"/>
      <w:marRight w:val="0"/>
      <w:marTop w:val="0"/>
      <w:marBottom w:val="0"/>
      <w:divBdr>
        <w:top w:val="none" w:sz="0" w:space="0" w:color="auto"/>
        <w:left w:val="none" w:sz="0" w:space="0" w:color="auto"/>
        <w:bottom w:val="none" w:sz="0" w:space="0" w:color="auto"/>
        <w:right w:val="none" w:sz="0" w:space="0" w:color="auto"/>
      </w:divBdr>
      <w:divsChild>
        <w:div w:id="771050232">
          <w:marLeft w:val="0"/>
          <w:marRight w:val="0"/>
          <w:marTop w:val="0"/>
          <w:marBottom w:val="0"/>
          <w:divBdr>
            <w:top w:val="none" w:sz="0" w:space="0" w:color="auto"/>
            <w:left w:val="none" w:sz="0" w:space="0" w:color="auto"/>
            <w:bottom w:val="none" w:sz="0" w:space="0" w:color="auto"/>
            <w:right w:val="none" w:sz="0" w:space="0" w:color="auto"/>
          </w:divBdr>
        </w:div>
      </w:divsChild>
    </w:div>
    <w:div w:id="1023365889">
      <w:bodyDiv w:val="1"/>
      <w:marLeft w:val="0"/>
      <w:marRight w:val="0"/>
      <w:marTop w:val="0"/>
      <w:marBottom w:val="0"/>
      <w:divBdr>
        <w:top w:val="none" w:sz="0" w:space="0" w:color="auto"/>
        <w:left w:val="none" w:sz="0" w:space="0" w:color="auto"/>
        <w:bottom w:val="none" w:sz="0" w:space="0" w:color="auto"/>
        <w:right w:val="none" w:sz="0" w:space="0" w:color="auto"/>
      </w:divBdr>
      <w:divsChild>
        <w:div w:id="463892739">
          <w:marLeft w:val="0"/>
          <w:marRight w:val="0"/>
          <w:marTop w:val="0"/>
          <w:marBottom w:val="0"/>
          <w:divBdr>
            <w:top w:val="none" w:sz="0" w:space="0" w:color="auto"/>
            <w:left w:val="none" w:sz="0" w:space="0" w:color="auto"/>
            <w:bottom w:val="none" w:sz="0" w:space="0" w:color="auto"/>
            <w:right w:val="none" w:sz="0" w:space="0" w:color="auto"/>
          </w:divBdr>
          <w:divsChild>
            <w:div w:id="681009612">
              <w:marLeft w:val="0"/>
              <w:marRight w:val="0"/>
              <w:marTop w:val="0"/>
              <w:marBottom w:val="0"/>
              <w:divBdr>
                <w:top w:val="none" w:sz="0" w:space="0" w:color="auto"/>
                <w:left w:val="none" w:sz="0" w:space="0" w:color="auto"/>
                <w:bottom w:val="none" w:sz="0" w:space="0" w:color="auto"/>
                <w:right w:val="none" w:sz="0" w:space="0" w:color="auto"/>
              </w:divBdr>
            </w:div>
            <w:div w:id="1705054956">
              <w:marLeft w:val="0"/>
              <w:marRight w:val="0"/>
              <w:marTop w:val="0"/>
              <w:marBottom w:val="0"/>
              <w:divBdr>
                <w:top w:val="none" w:sz="0" w:space="0" w:color="auto"/>
                <w:left w:val="none" w:sz="0" w:space="0" w:color="auto"/>
                <w:bottom w:val="none" w:sz="0" w:space="0" w:color="auto"/>
                <w:right w:val="none" w:sz="0" w:space="0" w:color="auto"/>
              </w:divBdr>
            </w:div>
            <w:div w:id="16571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014">
      <w:bodyDiv w:val="1"/>
      <w:marLeft w:val="0"/>
      <w:marRight w:val="0"/>
      <w:marTop w:val="0"/>
      <w:marBottom w:val="0"/>
      <w:divBdr>
        <w:top w:val="none" w:sz="0" w:space="0" w:color="auto"/>
        <w:left w:val="none" w:sz="0" w:space="0" w:color="auto"/>
        <w:bottom w:val="none" w:sz="0" w:space="0" w:color="auto"/>
        <w:right w:val="none" w:sz="0" w:space="0" w:color="auto"/>
      </w:divBdr>
      <w:divsChild>
        <w:div w:id="955604074">
          <w:marLeft w:val="0"/>
          <w:marRight w:val="0"/>
          <w:marTop w:val="0"/>
          <w:marBottom w:val="0"/>
          <w:divBdr>
            <w:top w:val="none" w:sz="0" w:space="0" w:color="auto"/>
            <w:left w:val="none" w:sz="0" w:space="0" w:color="auto"/>
            <w:bottom w:val="none" w:sz="0" w:space="0" w:color="auto"/>
            <w:right w:val="none" w:sz="0" w:space="0" w:color="auto"/>
          </w:divBdr>
        </w:div>
        <w:div w:id="1451824050">
          <w:marLeft w:val="0"/>
          <w:marRight w:val="0"/>
          <w:marTop w:val="0"/>
          <w:marBottom w:val="0"/>
          <w:divBdr>
            <w:top w:val="none" w:sz="0" w:space="0" w:color="auto"/>
            <w:left w:val="none" w:sz="0" w:space="0" w:color="auto"/>
            <w:bottom w:val="none" w:sz="0" w:space="0" w:color="auto"/>
            <w:right w:val="none" w:sz="0" w:space="0" w:color="auto"/>
          </w:divBdr>
          <w:divsChild>
            <w:div w:id="1872836385">
              <w:marLeft w:val="0"/>
              <w:marRight w:val="0"/>
              <w:marTop w:val="0"/>
              <w:marBottom w:val="0"/>
              <w:divBdr>
                <w:top w:val="none" w:sz="0" w:space="0" w:color="auto"/>
                <w:left w:val="none" w:sz="0" w:space="0" w:color="auto"/>
                <w:bottom w:val="none" w:sz="0" w:space="0" w:color="auto"/>
                <w:right w:val="none" w:sz="0" w:space="0" w:color="auto"/>
              </w:divBdr>
            </w:div>
            <w:div w:id="1937982871">
              <w:marLeft w:val="0"/>
              <w:marRight w:val="0"/>
              <w:marTop w:val="0"/>
              <w:marBottom w:val="0"/>
              <w:divBdr>
                <w:top w:val="none" w:sz="0" w:space="0" w:color="auto"/>
                <w:left w:val="none" w:sz="0" w:space="0" w:color="auto"/>
                <w:bottom w:val="none" w:sz="0" w:space="0" w:color="auto"/>
                <w:right w:val="none" w:sz="0" w:space="0" w:color="auto"/>
              </w:divBdr>
            </w:div>
          </w:divsChild>
        </w:div>
        <w:div w:id="803620650">
          <w:marLeft w:val="0"/>
          <w:marRight w:val="0"/>
          <w:marTop w:val="0"/>
          <w:marBottom w:val="0"/>
          <w:divBdr>
            <w:top w:val="none" w:sz="0" w:space="0" w:color="auto"/>
            <w:left w:val="none" w:sz="0" w:space="0" w:color="auto"/>
            <w:bottom w:val="none" w:sz="0" w:space="0" w:color="auto"/>
            <w:right w:val="none" w:sz="0" w:space="0" w:color="auto"/>
          </w:divBdr>
          <w:divsChild>
            <w:div w:id="6199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8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872">
          <w:marLeft w:val="0"/>
          <w:marRight w:val="0"/>
          <w:marTop w:val="0"/>
          <w:marBottom w:val="0"/>
          <w:divBdr>
            <w:top w:val="none" w:sz="0" w:space="0" w:color="auto"/>
            <w:left w:val="none" w:sz="0" w:space="0" w:color="auto"/>
            <w:bottom w:val="none" w:sz="0" w:space="0" w:color="auto"/>
            <w:right w:val="none" w:sz="0" w:space="0" w:color="auto"/>
          </w:divBdr>
        </w:div>
      </w:divsChild>
    </w:div>
    <w:div w:id="1232038568">
      <w:bodyDiv w:val="1"/>
      <w:marLeft w:val="0"/>
      <w:marRight w:val="0"/>
      <w:marTop w:val="0"/>
      <w:marBottom w:val="0"/>
      <w:divBdr>
        <w:top w:val="none" w:sz="0" w:space="0" w:color="auto"/>
        <w:left w:val="none" w:sz="0" w:space="0" w:color="auto"/>
        <w:bottom w:val="none" w:sz="0" w:space="0" w:color="auto"/>
        <w:right w:val="none" w:sz="0" w:space="0" w:color="auto"/>
      </w:divBdr>
    </w:div>
    <w:div w:id="1577742784">
      <w:bodyDiv w:val="1"/>
      <w:marLeft w:val="0"/>
      <w:marRight w:val="0"/>
      <w:marTop w:val="0"/>
      <w:marBottom w:val="0"/>
      <w:divBdr>
        <w:top w:val="none" w:sz="0" w:space="0" w:color="auto"/>
        <w:left w:val="none" w:sz="0" w:space="0" w:color="auto"/>
        <w:bottom w:val="none" w:sz="0" w:space="0" w:color="auto"/>
        <w:right w:val="none" w:sz="0" w:space="0" w:color="auto"/>
      </w:divBdr>
      <w:divsChild>
        <w:div w:id="1546912024">
          <w:marLeft w:val="0"/>
          <w:marRight w:val="0"/>
          <w:marTop w:val="0"/>
          <w:marBottom w:val="0"/>
          <w:divBdr>
            <w:top w:val="none" w:sz="0" w:space="0" w:color="auto"/>
            <w:left w:val="none" w:sz="0" w:space="0" w:color="auto"/>
            <w:bottom w:val="none" w:sz="0" w:space="0" w:color="auto"/>
            <w:right w:val="none" w:sz="0" w:space="0" w:color="auto"/>
          </w:divBdr>
        </w:div>
      </w:divsChild>
    </w:div>
    <w:div w:id="1604336425">
      <w:bodyDiv w:val="1"/>
      <w:marLeft w:val="0"/>
      <w:marRight w:val="0"/>
      <w:marTop w:val="0"/>
      <w:marBottom w:val="0"/>
      <w:divBdr>
        <w:top w:val="none" w:sz="0" w:space="0" w:color="auto"/>
        <w:left w:val="none" w:sz="0" w:space="0" w:color="auto"/>
        <w:bottom w:val="none" w:sz="0" w:space="0" w:color="auto"/>
        <w:right w:val="none" w:sz="0" w:space="0" w:color="auto"/>
      </w:divBdr>
      <w:divsChild>
        <w:div w:id="1472940331">
          <w:marLeft w:val="0"/>
          <w:marRight w:val="0"/>
          <w:marTop w:val="0"/>
          <w:marBottom w:val="0"/>
          <w:divBdr>
            <w:top w:val="none" w:sz="0" w:space="0" w:color="auto"/>
            <w:left w:val="none" w:sz="0" w:space="0" w:color="auto"/>
            <w:bottom w:val="none" w:sz="0" w:space="0" w:color="auto"/>
            <w:right w:val="none" w:sz="0" w:space="0" w:color="auto"/>
          </w:divBdr>
        </w:div>
      </w:divsChild>
    </w:div>
    <w:div w:id="1671443757">
      <w:bodyDiv w:val="1"/>
      <w:marLeft w:val="0"/>
      <w:marRight w:val="0"/>
      <w:marTop w:val="0"/>
      <w:marBottom w:val="0"/>
      <w:divBdr>
        <w:top w:val="none" w:sz="0" w:space="0" w:color="auto"/>
        <w:left w:val="none" w:sz="0" w:space="0" w:color="auto"/>
        <w:bottom w:val="none" w:sz="0" w:space="0" w:color="auto"/>
        <w:right w:val="none" w:sz="0" w:space="0" w:color="auto"/>
      </w:divBdr>
      <w:divsChild>
        <w:div w:id="1901137975">
          <w:marLeft w:val="0"/>
          <w:marRight w:val="0"/>
          <w:marTop w:val="0"/>
          <w:marBottom w:val="0"/>
          <w:divBdr>
            <w:top w:val="none" w:sz="0" w:space="0" w:color="auto"/>
            <w:left w:val="none" w:sz="0" w:space="0" w:color="auto"/>
            <w:bottom w:val="none" w:sz="0" w:space="0" w:color="auto"/>
            <w:right w:val="none" w:sz="0" w:space="0" w:color="auto"/>
          </w:divBdr>
        </w:div>
      </w:divsChild>
    </w:div>
    <w:div w:id="19124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BE32-07C3-4F06-8D42-63FF782C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10</Pages>
  <Words>6316</Words>
  <Characters>37901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Kujawa</dc:creator>
  <cp:keywords/>
  <dc:description/>
  <cp:lastModifiedBy>Agata Kujawa</cp:lastModifiedBy>
  <cp:revision>66</cp:revision>
  <cp:lastPrinted>2023-03-13T12:41:00Z</cp:lastPrinted>
  <dcterms:created xsi:type="dcterms:W3CDTF">2023-03-02T09:34:00Z</dcterms:created>
  <dcterms:modified xsi:type="dcterms:W3CDTF">2023-03-13T13:44:00Z</dcterms:modified>
</cp:coreProperties>
</file>